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56" w:rsidRPr="006F1F1D" w:rsidRDefault="00673BEE" w:rsidP="00367556">
      <w:pPr>
        <w:pStyle w:val="a4"/>
        <w:tabs>
          <w:tab w:val="left" w:pos="2268"/>
        </w:tabs>
        <w:rPr>
          <w:sz w:val="20"/>
        </w:rPr>
      </w:pPr>
      <w:r w:rsidRPr="006F1F1D">
        <w:rPr>
          <w:sz w:val="20"/>
        </w:rPr>
        <w:fldChar w:fldCharType="begin"/>
      </w:r>
      <w:r w:rsidR="00367556" w:rsidRPr="006F1F1D">
        <w:rPr>
          <w:sz w:val="20"/>
        </w:rPr>
        <w:instrText xml:space="preserve"> HYPERLINK "http://www.kon-ferenc.ru/konferenc36_05_10.html" </w:instrText>
      </w:r>
      <w:r w:rsidRPr="006F1F1D">
        <w:rPr>
          <w:sz w:val="20"/>
        </w:rPr>
        <w:fldChar w:fldCharType="separate"/>
      </w:r>
      <w:r w:rsidR="00367556" w:rsidRPr="006F1F1D">
        <w:rPr>
          <w:rStyle w:val="a3"/>
          <w:color w:val="auto"/>
          <w:sz w:val="20"/>
          <w:u w:val="none"/>
        </w:rPr>
        <w:t xml:space="preserve"> </w:t>
      </w:r>
      <w:r w:rsidR="00367556">
        <w:rPr>
          <w:noProof/>
          <w:sz w:val="20"/>
        </w:rPr>
        <w:drawing>
          <wp:inline distT="0" distB="0" distL="0" distR="0">
            <wp:extent cx="1173480" cy="698500"/>
            <wp:effectExtent l="19050" t="0" r="762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556" w:rsidRPr="006F1F1D" w:rsidRDefault="00367556" w:rsidP="00367556">
      <w:pPr>
        <w:pStyle w:val="a4"/>
        <w:tabs>
          <w:tab w:val="left" w:pos="2268"/>
        </w:tabs>
        <w:outlineLvl w:val="0"/>
        <w:rPr>
          <w:b w:val="0"/>
          <w:sz w:val="20"/>
        </w:rPr>
      </w:pPr>
      <w:r w:rsidRPr="006F1F1D">
        <w:rPr>
          <w:b w:val="0"/>
          <w:sz w:val="20"/>
        </w:rPr>
        <w:t xml:space="preserve">Областное государственное образовательное автономное учреждение </w:t>
      </w:r>
    </w:p>
    <w:p w:rsidR="00367556" w:rsidRPr="006F1F1D" w:rsidRDefault="00367556" w:rsidP="00367556">
      <w:pPr>
        <w:pStyle w:val="a4"/>
        <w:tabs>
          <w:tab w:val="left" w:pos="2268"/>
        </w:tabs>
        <w:rPr>
          <w:b w:val="0"/>
          <w:sz w:val="20"/>
        </w:rPr>
      </w:pPr>
      <w:r w:rsidRPr="006F1F1D">
        <w:rPr>
          <w:b w:val="0"/>
          <w:sz w:val="20"/>
        </w:rPr>
        <w:t>дополнительного профессионального образования</w:t>
      </w:r>
    </w:p>
    <w:p w:rsidR="00367556" w:rsidRPr="006F1F1D" w:rsidRDefault="00367556" w:rsidP="00367556">
      <w:pPr>
        <w:pStyle w:val="a4"/>
        <w:tabs>
          <w:tab w:val="left" w:pos="2268"/>
        </w:tabs>
        <w:outlineLvl w:val="0"/>
        <w:rPr>
          <w:sz w:val="20"/>
        </w:rPr>
      </w:pPr>
      <w:r w:rsidRPr="006F1F1D">
        <w:rPr>
          <w:b w:val="0"/>
          <w:sz w:val="20"/>
        </w:rPr>
        <w:t xml:space="preserve"> </w:t>
      </w:r>
      <w:r w:rsidRPr="006F1F1D">
        <w:rPr>
          <w:sz w:val="20"/>
        </w:rPr>
        <w:t>«Томский областной  инновационный учебно-методический центр культуры и искусства»</w:t>
      </w:r>
    </w:p>
    <w:p w:rsidR="00367556" w:rsidRPr="006F1F1D" w:rsidRDefault="00367556" w:rsidP="00367556">
      <w:pPr>
        <w:pStyle w:val="a4"/>
        <w:tabs>
          <w:tab w:val="left" w:pos="2268"/>
        </w:tabs>
        <w:outlineLvl w:val="0"/>
        <w:rPr>
          <w:sz w:val="20"/>
          <w:lang w:val="en-US"/>
        </w:rPr>
      </w:pPr>
      <w:r w:rsidRPr="006F1F1D">
        <w:rPr>
          <w:sz w:val="20"/>
        </w:rPr>
        <w:t>(ОГОАУ ДПО ТОИУМЦКИ)</w:t>
      </w:r>
      <w:r w:rsidR="00673BEE" w:rsidRPr="006F1F1D">
        <w:rPr>
          <w:sz w:val="20"/>
        </w:rPr>
        <w:fldChar w:fldCharType="end"/>
      </w:r>
    </w:p>
    <w:tbl>
      <w:tblPr>
        <w:tblW w:w="0" w:type="auto"/>
        <w:tblInd w:w="-252" w:type="dxa"/>
        <w:tblLayout w:type="fixed"/>
        <w:tblLook w:val="01E0"/>
      </w:tblPr>
      <w:tblGrid>
        <w:gridCol w:w="2628"/>
        <w:gridCol w:w="4786"/>
      </w:tblGrid>
      <w:tr w:rsidR="00367556" w:rsidRPr="006F1F1D" w:rsidTr="005F3063">
        <w:tc>
          <w:tcPr>
            <w:tcW w:w="2628" w:type="dxa"/>
          </w:tcPr>
          <w:p w:rsidR="00367556" w:rsidRPr="006F1F1D" w:rsidRDefault="00367556" w:rsidP="005F3063">
            <w:pPr>
              <w:pStyle w:val="a4"/>
              <w:tabs>
                <w:tab w:val="left" w:pos="2268"/>
              </w:tabs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367556" w:rsidRPr="00251C5D" w:rsidRDefault="00367556" w:rsidP="005F3063">
            <w:pPr>
              <w:spacing w:line="312" w:lineRule="auto"/>
              <w:jc w:val="center"/>
              <w:outlineLvl w:val="0"/>
              <w:rPr>
                <w:sz w:val="28"/>
                <w:szCs w:val="28"/>
              </w:rPr>
            </w:pPr>
          </w:p>
          <w:p w:rsidR="00367556" w:rsidRPr="006F1F1D" w:rsidRDefault="00367556" w:rsidP="005F3063">
            <w:pPr>
              <w:spacing w:line="312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6F1F1D">
              <w:rPr>
                <w:sz w:val="28"/>
                <w:szCs w:val="28"/>
              </w:rPr>
              <w:t>ИНФОРМАЦИОННОЕ ПИСЬМО</w:t>
            </w:r>
          </w:p>
          <w:p w:rsidR="00367556" w:rsidRPr="006F1F1D" w:rsidRDefault="00367556" w:rsidP="005F3063">
            <w:pPr>
              <w:pStyle w:val="a6"/>
              <w:spacing w:line="172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1F1D">
              <w:rPr>
                <w:rStyle w:val="a7"/>
                <w:rFonts w:ascii="Times New Roman" w:hAnsi="Times New Roman" w:cs="Times New Roman"/>
              </w:rPr>
              <w:t>Уважаемые коллеги!</w:t>
            </w:r>
          </w:p>
        </w:tc>
      </w:tr>
    </w:tbl>
    <w:p w:rsidR="00367556" w:rsidRPr="006F1F1D" w:rsidRDefault="00367556" w:rsidP="00367556">
      <w:pPr>
        <w:ind w:firstLine="708"/>
        <w:jc w:val="both"/>
        <w:rPr>
          <w:lang w:val="en-US"/>
        </w:rPr>
      </w:pPr>
    </w:p>
    <w:p w:rsidR="00367556" w:rsidRPr="006F1F1D" w:rsidRDefault="00367556" w:rsidP="00367556">
      <w:pPr>
        <w:ind w:firstLine="708"/>
        <w:jc w:val="both"/>
      </w:pPr>
      <w:r w:rsidRPr="006F1F1D">
        <w:t>Приглашаем Вас принять участие во Всероссийской</w:t>
      </w:r>
      <w:r w:rsidRPr="006F1F1D">
        <w:rPr>
          <w:shd w:val="clear" w:color="auto" w:fill="FFFFFF"/>
        </w:rPr>
        <w:t xml:space="preserve"> научно-практической конференции </w:t>
      </w:r>
      <w:r w:rsidRPr="006F1F1D">
        <w:rPr>
          <w:b/>
          <w:shd w:val="clear" w:color="auto" w:fill="FFFFFF"/>
        </w:rPr>
        <w:t>«Декоративно-прикладное искусство и дизайн в современном художественном образовании».</w:t>
      </w:r>
      <w:r w:rsidRPr="006F1F1D">
        <w:rPr>
          <w:shd w:val="clear" w:color="auto" w:fill="FFFFFF"/>
        </w:rPr>
        <w:t xml:space="preserve"> </w:t>
      </w:r>
    </w:p>
    <w:p w:rsidR="00367556" w:rsidRPr="006F1F1D" w:rsidRDefault="00367556" w:rsidP="00367556">
      <w:pPr>
        <w:ind w:firstLine="708"/>
        <w:jc w:val="both"/>
      </w:pPr>
      <w:r w:rsidRPr="006F1F1D">
        <w:t>Организатор конференции - 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 (ОГОАУ ДПО ТОИУМЦКИ).</w:t>
      </w:r>
    </w:p>
    <w:p w:rsidR="00367556" w:rsidRPr="006F1F1D" w:rsidRDefault="00367556" w:rsidP="00367556">
      <w:pPr>
        <w:ind w:firstLine="700"/>
        <w:jc w:val="both"/>
      </w:pPr>
      <w:r w:rsidRPr="006F1F1D">
        <w:t>Цели и задачи конференции: определение роли декоративно-прикладного творчества в сохранении народных традиций и включения в современные культурные процессы; обобщение накопленного опыта организации и содержательного наполнения образования в области декоративно-прикладного искусства и дизайна; определение проблемных мест и тенденций развития обучения прикладным искусствам; повышение профессионального мастерства мастеров и преподавателей ДПИ.</w:t>
      </w:r>
    </w:p>
    <w:p w:rsidR="00367556" w:rsidRPr="00912EF2" w:rsidRDefault="00367556" w:rsidP="00912EF2">
      <w:pPr>
        <w:jc w:val="both"/>
      </w:pPr>
      <w:r w:rsidRPr="00912EF2">
        <w:t>К участию в конференции приглашаются: руководители и преподаватели ДХШ, художественных отделений ДШИ, учреждений высшего и среднего профессионального образования; педагоги дополнительного образования учреждений различных ведомств; сотрудники учреждений дошкольного образования; мастера декоративно-прикладного искусства и дизайнеры; сотрудники музеев, сотрудники центров народного творчества и все заинтересованные лица.</w:t>
      </w:r>
    </w:p>
    <w:p w:rsidR="00367556" w:rsidRPr="006F1F1D" w:rsidRDefault="00367556" w:rsidP="00367556">
      <w:pPr>
        <w:ind w:firstLine="708"/>
        <w:jc w:val="both"/>
        <w:rPr>
          <w:shd w:val="clear" w:color="auto" w:fill="FFFFFF"/>
        </w:rPr>
      </w:pPr>
    </w:p>
    <w:p w:rsidR="00367556" w:rsidRPr="006F1F1D" w:rsidRDefault="00367556" w:rsidP="00367556">
      <w:pPr>
        <w:ind w:firstLine="708"/>
        <w:jc w:val="both"/>
        <w:rPr>
          <w:rFonts w:ascii="Tahoma" w:hAnsi="Tahoma" w:cs="Tahoma"/>
          <w:shd w:val="clear" w:color="auto" w:fill="FFFFFF"/>
        </w:rPr>
      </w:pPr>
      <w:r w:rsidRPr="006F1F1D">
        <w:rPr>
          <w:shd w:val="clear" w:color="auto" w:fill="FFFFFF"/>
        </w:rPr>
        <w:t>Дата проведения конференции:</w:t>
      </w:r>
      <w:r>
        <w:rPr>
          <w:shd w:val="clear" w:color="auto" w:fill="FFFFFF"/>
        </w:rPr>
        <w:t xml:space="preserve"> </w:t>
      </w:r>
      <w:r w:rsidRPr="006F1F1D">
        <w:rPr>
          <w:rStyle w:val="a7"/>
          <w:shd w:val="clear" w:color="auto" w:fill="FFFFFF"/>
        </w:rPr>
        <w:t>31 октября 2017 г.</w:t>
      </w:r>
      <w:r w:rsidRPr="006F1F1D">
        <w:rPr>
          <w:rFonts w:ascii="Tahoma" w:hAnsi="Tahoma" w:cs="Tahoma"/>
          <w:shd w:val="clear" w:color="auto" w:fill="FFFFFF"/>
        </w:rPr>
        <w:t xml:space="preserve"> </w:t>
      </w:r>
    </w:p>
    <w:p w:rsidR="00367556" w:rsidRPr="006F1F1D" w:rsidRDefault="00367556" w:rsidP="00367556">
      <w:pPr>
        <w:ind w:firstLine="708"/>
        <w:jc w:val="both"/>
        <w:rPr>
          <w:shd w:val="clear" w:color="auto" w:fill="FFFFFF"/>
        </w:rPr>
      </w:pPr>
      <w:r w:rsidRPr="006F1F1D">
        <w:rPr>
          <w:shd w:val="clear" w:color="auto" w:fill="FFFFFF"/>
        </w:rPr>
        <w:t xml:space="preserve">Место проведения: </w:t>
      </w:r>
      <w:proofErr w:type="gramStart"/>
      <w:r w:rsidRPr="006F1F1D">
        <w:rPr>
          <w:b/>
          <w:shd w:val="clear" w:color="auto" w:fill="FFFFFF"/>
        </w:rPr>
        <w:t>г</w:t>
      </w:r>
      <w:proofErr w:type="gramEnd"/>
      <w:r w:rsidRPr="006F1F1D">
        <w:rPr>
          <w:b/>
          <w:shd w:val="clear" w:color="auto" w:fill="FFFFFF"/>
        </w:rPr>
        <w:t>. Томск</w:t>
      </w:r>
      <w:r w:rsidRPr="006F1F1D">
        <w:rPr>
          <w:shd w:val="clear" w:color="auto" w:fill="FFFFFF"/>
        </w:rPr>
        <w:t>.</w:t>
      </w:r>
    </w:p>
    <w:p w:rsidR="00367556" w:rsidRPr="006F1F1D" w:rsidRDefault="00367556" w:rsidP="00367556">
      <w:pPr>
        <w:ind w:firstLine="708"/>
        <w:jc w:val="both"/>
        <w:rPr>
          <w:shd w:val="clear" w:color="auto" w:fill="FFFFFF"/>
        </w:rPr>
      </w:pPr>
    </w:p>
    <w:p w:rsidR="00367556" w:rsidRPr="006F1F1D" w:rsidRDefault="00367556" w:rsidP="00367556">
      <w:pPr>
        <w:ind w:firstLine="708"/>
        <w:jc w:val="both"/>
        <w:rPr>
          <w:i/>
          <w:shd w:val="clear" w:color="auto" w:fill="FFFFFF"/>
        </w:rPr>
      </w:pPr>
      <w:r w:rsidRPr="006F1F1D">
        <w:rPr>
          <w:shd w:val="clear" w:color="auto" w:fill="FFFFFF"/>
        </w:rPr>
        <w:t xml:space="preserve">В рамках конференции предусмотрены: пленарное заседание, мастер-классы, выставка продажа литературы. </w:t>
      </w:r>
      <w:r w:rsidRPr="006F1F1D">
        <w:rPr>
          <w:i/>
          <w:shd w:val="clear" w:color="auto" w:fill="FFFFFF"/>
        </w:rPr>
        <w:t>Точное место проведения и программа конференции будут сообщены дополнительно.</w:t>
      </w:r>
    </w:p>
    <w:p w:rsidR="00367556" w:rsidRPr="006F1F1D" w:rsidRDefault="00367556" w:rsidP="00367556">
      <w:pPr>
        <w:ind w:firstLine="708"/>
        <w:jc w:val="both"/>
        <w:rPr>
          <w:rFonts w:ascii="Tahoma" w:hAnsi="Tahoma" w:cs="Tahoma"/>
          <w:sz w:val="18"/>
          <w:szCs w:val="18"/>
          <w:shd w:val="clear" w:color="auto" w:fill="FFFFFF"/>
        </w:rPr>
      </w:pPr>
    </w:p>
    <w:p w:rsidR="00367556" w:rsidRPr="006F1F1D" w:rsidRDefault="00367556" w:rsidP="00367556">
      <w:pPr>
        <w:ind w:firstLine="708"/>
        <w:jc w:val="both"/>
      </w:pPr>
      <w:r w:rsidRPr="006F1F1D">
        <w:t>Конференция предполагает следующие форы участия:</w:t>
      </w:r>
    </w:p>
    <w:p w:rsidR="00367556" w:rsidRPr="006F1F1D" w:rsidRDefault="00367556" w:rsidP="00367556">
      <w:pPr>
        <w:ind w:firstLine="708"/>
        <w:jc w:val="both"/>
        <w:rPr>
          <w:b/>
        </w:rPr>
      </w:pPr>
      <w:r w:rsidRPr="006F1F1D">
        <w:rPr>
          <w:b/>
        </w:rPr>
        <w:t xml:space="preserve">- присутствие на пленарном заседании </w:t>
      </w:r>
      <w:r w:rsidRPr="006F1F1D">
        <w:t>(бесплатно, предусмотрен сертификат);</w:t>
      </w:r>
    </w:p>
    <w:p w:rsidR="00367556" w:rsidRPr="006F1F1D" w:rsidRDefault="00367556" w:rsidP="00367556">
      <w:pPr>
        <w:ind w:firstLine="708"/>
        <w:jc w:val="both"/>
      </w:pPr>
      <w:r w:rsidRPr="006F1F1D">
        <w:rPr>
          <w:b/>
        </w:rPr>
        <w:t xml:space="preserve">- участие в мастер-классе </w:t>
      </w:r>
      <w:r w:rsidRPr="006F1F1D">
        <w:t>(платно, предусмотрен сертификат);</w:t>
      </w:r>
    </w:p>
    <w:p w:rsidR="00367556" w:rsidRPr="006F1F1D" w:rsidRDefault="00367556" w:rsidP="00367556">
      <w:pPr>
        <w:ind w:firstLine="708"/>
        <w:jc w:val="both"/>
      </w:pPr>
      <w:r w:rsidRPr="006F1F1D">
        <w:rPr>
          <w:b/>
        </w:rPr>
        <w:t xml:space="preserve">- публикация в сборнике материалов по итогам конференции </w:t>
      </w:r>
      <w:r w:rsidRPr="006F1F1D">
        <w:t>(платно, предусмотрен сертификат).</w:t>
      </w:r>
    </w:p>
    <w:p w:rsidR="00367556" w:rsidRPr="006F1F1D" w:rsidRDefault="00367556" w:rsidP="00367556">
      <w:pPr>
        <w:ind w:firstLine="708"/>
        <w:jc w:val="both"/>
        <w:rPr>
          <w:b/>
        </w:rPr>
      </w:pPr>
      <w:r w:rsidRPr="006F1F1D">
        <w:rPr>
          <w:b/>
        </w:rPr>
        <w:t xml:space="preserve"> </w:t>
      </w:r>
      <w:r w:rsidRPr="006F1F1D">
        <w:t>Заявки на участие в конференции, материалы для публикаций и оплата принимаются до </w:t>
      </w:r>
      <w:r w:rsidRPr="006F1F1D">
        <w:rPr>
          <w:b/>
        </w:rPr>
        <w:t>27 октября 2017 года.</w:t>
      </w:r>
    </w:p>
    <w:p w:rsidR="00367556" w:rsidRPr="006F1F1D" w:rsidRDefault="00367556" w:rsidP="00367556">
      <w:pPr>
        <w:ind w:firstLine="708"/>
        <w:jc w:val="both"/>
        <w:rPr>
          <w:b/>
        </w:rPr>
      </w:pPr>
    </w:p>
    <w:p w:rsidR="00367556" w:rsidRPr="006F1F1D" w:rsidRDefault="00367556" w:rsidP="00367556">
      <w:pPr>
        <w:jc w:val="both"/>
        <w:outlineLvl w:val="0"/>
        <w:rPr>
          <w:b/>
        </w:rPr>
      </w:pPr>
    </w:p>
    <w:p w:rsidR="00367556" w:rsidRPr="006F1F1D" w:rsidRDefault="00367556" w:rsidP="00367556">
      <w:pPr>
        <w:jc w:val="both"/>
        <w:outlineLvl w:val="0"/>
        <w:rPr>
          <w:b/>
        </w:rPr>
      </w:pPr>
      <w:r w:rsidRPr="006F1F1D">
        <w:rPr>
          <w:b/>
        </w:rPr>
        <w:t>Основные вопросы для обсуждения на конференции:</w:t>
      </w:r>
    </w:p>
    <w:p w:rsidR="00367556" w:rsidRPr="006F1F1D" w:rsidRDefault="00367556" w:rsidP="00367556">
      <w:pPr>
        <w:numPr>
          <w:ilvl w:val="0"/>
          <w:numId w:val="5"/>
        </w:numPr>
        <w:spacing w:line="276" w:lineRule="auto"/>
        <w:jc w:val="both"/>
      </w:pPr>
      <w:r>
        <w:t>Актуальные</w:t>
      </w:r>
      <w:r w:rsidRPr="006F1F1D">
        <w:t xml:space="preserve"> тенденции развития декоративно-прикладного искусства. </w:t>
      </w:r>
    </w:p>
    <w:p w:rsidR="00367556" w:rsidRDefault="00367556" w:rsidP="00367556">
      <w:pPr>
        <w:numPr>
          <w:ilvl w:val="0"/>
          <w:numId w:val="5"/>
        </w:numPr>
        <w:spacing w:line="276" w:lineRule="auto"/>
        <w:jc w:val="both"/>
      </w:pPr>
      <w:r w:rsidRPr="006F1F1D">
        <w:lastRenderedPageBreak/>
        <w:t>Современные направления дизайна, основанные на народных традициях.</w:t>
      </w:r>
      <w:r>
        <w:t xml:space="preserve"> </w:t>
      </w:r>
      <w:r w:rsidRPr="006F1F1D">
        <w:t>Дизайн-проектирование в декоративно-прикладном творчестве.</w:t>
      </w:r>
    </w:p>
    <w:p w:rsidR="00367556" w:rsidRPr="006F1F1D" w:rsidRDefault="00367556" w:rsidP="00367556">
      <w:pPr>
        <w:numPr>
          <w:ilvl w:val="0"/>
          <w:numId w:val="5"/>
        </w:numPr>
        <w:spacing w:line="276" w:lineRule="auto"/>
        <w:jc w:val="both"/>
      </w:pPr>
      <w:r w:rsidRPr="006F1F1D">
        <w:t>Современные материалы, техники и технологии в декоративно-прикладном творчестве.</w:t>
      </w:r>
    </w:p>
    <w:p w:rsidR="00367556" w:rsidRDefault="00367556" w:rsidP="00367556">
      <w:pPr>
        <w:numPr>
          <w:ilvl w:val="0"/>
          <w:numId w:val="5"/>
        </w:numPr>
        <w:spacing w:line="276" w:lineRule="auto"/>
        <w:jc w:val="both"/>
      </w:pPr>
      <w:r w:rsidRPr="006F1F1D">
        <w:rPr>
          <w:lang w:eastAsia="ar-SA"/>
        </w:rPr>
        <w:t>Сочетание традиций и новаторства в декоративно-прикладном искусстве.</w:t>
      </w:r>
      <w:r>
        <w:rPr>
          <w:lang w:eastAsia="ar-SA"/>
        </w:rPr>
        <w:t xml:space="preserve"> </w:t>
      </w:r>
      <w:r w:rsidRPr="006F1F1D">
        <w:t>Традиционные ремесла и современные стили декоративно-прикладного искусства.</w:t>
      </w:r>
    </w:p>
    <w:p w:rsidR="00367556" w:rsidRPr="006F1F1D" w:rsidRDefault="00367556" w:rsidP="00367556">
      <w:pPr>
        <w:numPr>
          <w:ilvl w:val="0"/>
          <w:numId w:val="5"/>
        </w:numPr>
        <w:spacing w:line="276" w:lineRule="auto"/>
        <w:jc w:val="both"/>
      </w:pPr>
      <w:r w:rsidRPr="006F1F1D">
        <w:t xml:space="preserve">Региональные особенности развития традиционных ремесел, народного творчества и декоративно-прикладного искусства. </w:t>
      </w:r>
    </w:p>
    <w:p w:rsidR="00367556" w:rsidRPr="006F1F1D" w:rsidRDefault="00367556" w:rsidP="00367556">
      <w:pPr>
        <w:numPr>
          <w:ilvl w:val="0"/>
          <w:numId w:val="5"/>
        </w:numPr>
        <w:spacing w:line="276" w:lineRule="auto"/>
        <w:jc w:val="both"/>
      </w:pPr>
      <w:r>
        <w:t>Д</w:t>
      </w:r>
      <w:r w:rsidRPr="006F1F1D">
        <w:t>екоративно-прикладно</w:t>
      </w:r>
      <w:r>
        <w:t>е творчество</w:t>
      </w:r>
      <w:r w:rsidRPr="006F1F1D">
        <w:t xml:space="preserve"> в развитии творческих способностей детей.</w:t>
      </w:r>
    </w:p>
    <w:p w:rsidR="00367556" w:rsidRDefault="00367556" w:rsidP="00367556">
      <w:pPr>
        <w:numPr>
          <w:ilvl w:val="0"/>
          <w:numId w:val="5"/>
        </w:numPr>
        <w:spacing w:line="276" w:lineRule="auto"/>
        <w:jc w:val="both"/>
      </w:pPr>
      <w:r w:rsidRPr="006F1F1D">
        <w:t xml:space="preserve">Современные методы и приемы </w:t>
      </w:r>
      <w:r>
        <w:t>обучения</w:t>
      </w:r>
      <w:r w:rsidRPr="006F1F1D">
        <w:t xml:space="preserve"> декоративно-прикладно</w:t>
      </w:r>
      <w:r>
        <w:t>му</w:t>
      </w:r>
      <w:r w:rsidRPr="006F1F1D">
        <w:t xml:space="preserve"> искусств</w:t>
      </w:r>
      <w:r>
        <w:t>у</w:t>
      </w:r>
      <w:r w:rsidRPr="006F1F1D">
        <w:t>.</w:t>
      </w:r>
    </w:p>
    <w:p w:rsidR="00367556" w:rsidRPr="006F1F1D" w:rsidRDefault="00367556" w:rsidP="00367556">
      <w:pPr>
        <w:numPr>
          <w:ilvl w:val="0"/>
          <w:numId w:val="5"/>
        </w:numPr>
        <w:spacing w:line="276" w:lineRule="auto"/>
        <w:jc w:val="both"/>
      </w:pPr>
      <w:r>
        <w:t xml:space="preserve">Опыт реализации </w:t>
      </w:r>
      <w:proofErr w:type="spellStart"/>
      <w:r>
        <w:t>предпрофессиональных</w:t>
      </w:r>
      <w:proofErr w:type="spellEnd"/>
      <w:r>
        <w:t xml:space="preserve"> и </w:t>
      </w:r>
      <w:proofErr w:type="spellStart"/>
      <w:r>
        <w:t>общеразвивающих</w:t>
      </w:r>
      <w:proofErr w:type="spellEnd"/>
      <w:r>
        <w:t xml:space="preserve"> образовательных программ в области декоративно-прикладного искусства и искусства.</w:t>
      </w:r>
    </w:p>
    <w:p w:rsidR="00367556" w:rsidRDefault="00367556" w:rsidP="00367556">
      <w:pPr>
        <w:numPr>
          <w:ilvl w:val="0"/>
          <w:numId w:val="4"/>
        </w:numPr>
        <w:jc w:val="both"/>
      </w:pPr>
      <w:r w:rsidRPr="006F1F1D">
        <w:t>Проблемы и перспективы подготовки специалистов в области декоративно-</w:t>
      </w:r>
      <w:r>
        <w:t>прикладного искусства и дизайна.</w:t>
      </w:r>
    </w:p>
    <w:p w:rsidR="00367556" w:rsidRDefault="00367556" w:rsidP="00367556">
      <w:pPr>
        <w:numPr>
          <w:ilvl w:val="0"/>
          <w:numId w:val="4"/>
        </w:numPr>
        <w:jc w:val="both"/>
      </w:pPr>
      <w:r w:rsidRPr="006F1F1D">
        <w:t>Опы</w:t>
      </w:r>
      <w:r>
        <w:t>т</w:t>
      </w:r>
      <w:r w:rsidRPr="006F1F1D">
        <w:t xml:space="preserve"> взаимодействия всех ступеней художественного образования в области декоративно-прикладного искусства.</w:t>
      </w:r>
    </w:p>
    <w:p w:rsidR="00367556" w:rsidRPr="00E870D5" w:rsidRDefault="00367556" w:rsidP="00367556">
      <w:pPr>
        <w:numPr>
          <w:ilvl w:val="0"/>
          <w:numId w:val="4"/>
        </w:numPr>
        <w:spacing w:line="276" w:lineRule="auto"/>
        <w:jc w:val="both"/>
        <w:outlineLvl w:val="0"/>
        <w:rPr>
          <w:iCs/>
        </w:rPr>
      </w:pPr>
      <w:r w:rsidRPr="006F1F1D">
        <w:rPr>
          <w:lang w:eastAsia="ar-SA"/>
        </w:rPr>
        <w:t xml:space="preserve">Декоративно-прикладное искусство как средство </w:t>
      </w:r>
      <w:r w:rsidRPr="006F1F1D">
        <w:t>художественно-эстетического развития детей дошкольного возраста.</w:t>
      </w:r>
    </w:p>
    <w:p w:rsidR="00367556" w:rsidRPr="006F1F1D" w:rsidRDefault="00367556" w:rsidP="00367556">
      <w:pPr>
        <w:ind w:left="360"/>
        <w:rPr>
          <w:i/>
        </w:rPr>
      </w:pPr>
      <w:r w:rsidRPr="006F1F1D">
        <w:rPr>
          <w:i/>
        </w:rPr>
        <w:t>Тематика конференции не ограничивается предложенным перечнем вопросов и может быть дополнена.</w:t>
      </w:r>
    </w:p>
    <w:p w:rsidR="00367556" w:rsidRPr="006F1F1D" w:rsidRDefault="00367556" w:rsidP="00367556">
      <w:pPr>
        <w:jc w:val="center"/>
        <w:rPr>
          <w:rFonts w:ascii="Tahoma" w:hAnsi="Tahoma" w:cs="Tahoma"/>
          <w:sz w:val="18"/>
          <w:szCs w:val="18"/>
          <w:shd w:val="clear" w:color="auto" w:fill="F0F0F0"/>
        </w:rPr>
      </w:pPr>
    </w:p>
    <w:p w:rsidR="00367556" w:rsidRPr="006F1F1D" w:rsidRDefault="00367556" w:rsidP="00367556">
      <w:pPr>
        <w:jc w:val="center"/>
        <w:rPr>
          <w:rFonts w:ascii="Tahoma" w:hAnsi="Tahoma" w:cs="Tahoma"/>
          <w:sz w:val="18"/>
          <w:szCs w:val="18"/>
          <w:shd w:val="clear" w:color="auto" w:fill="F0F0F0"/>
        </w:rPr>
      </w:pPr>
    </w:p>
    <w:p w:rsidR="00367556" w:rsidRPr="006F1F1D" w:rsidRDefault="00367556" w:rsidP="00367556">
      <w:pPr>
        <w:jc w:val="center"/>
        <w:rPr>
          <w:rFonts w:ascii="Tahoma" w:hAnsi="Tahoma" w:cs="Tahoma"/>
          <w:sz w:val="18"/>
          <w:szCs w:val="18"/>
          <w:shd w:val="clear" w:color="auto" w:fill="F0F0F0"/>
        </w:rPr>
      </w:pPr>
    </w:p>
    <w:p w:rsidR="00367556" w:rsidRPr="006F1F1D" w:rsidRDefault="00367556" w:rsidP="00367556">
      <w:pPr>
        <w:ind w:firstLine="709"/>
        <w:jc w:val="both"/>
      </w:pPr>
      <w:r w:rsidRPr="00072B90">
        <w:rPr>
          <w:b/>
        </w:rPr>
        <w:t>Для публикации статьи в сборнике</w:t>
      </w:r>
      <w:r w:rsidRPr="006F1F1D">
        <w:t xml:space="preserve"> необходимо направить на электронный адрес </w:t>
      </w:r>
      <w:hyperlink r:id="rId6" w:history="1">
        <w:r w:rsidRPr="006F1F1D">
          <w:rPr>
            <w:rStyle w:val="a3"/>
            <w:color w:val="auto"/>
            <w:lang w:val="de-DE"/>
          </w:rPr>
          <w:t>toumcki</w:t>
        </w:r>
        <w:r w:rsidRPr="006F1F1D">
          <w:rPr>
            <w:rStyle w:val="a3"/>
            <w:color w:val="auto"/>
          </w:rPr>
          <w:t>@</w:t>
        </w:r>
        <w:r w:rsidRPr="006F1F1D">
          <w:rPr>
            <w:rStyle w:val="a3"/>
            <w:color w:val="auto"/>
            <w:lang w:val="de-DE"/>
          </w:rPr>
          <w:t>mail</w:t>
        </w:r>
        <w:r w:rsidRPr="006F1F1D">
          <w:rPr>
            <w:rStyle w:val="a3"/>
            <w:color w:val="auto"/>
          </w:rPr>
          <w:t>.</w:t>
        </w:r>
        <w:r w:rsidRPr="006F1F1D">
          <w:rPr>
            <w:rStyle w:val="a3"/>
            <w:color w:val="auto"/>
            <w:lang w:val="de-DE"/>
          </w:rPr>
          <w:t>ru</w:t>
        </w:r>
      </w:hyperlink>
      <w:r w:rsidRPr="006F1F1D">
        <w:t>:</w:t>
      </w:r>
    </w:p>
    <w:p w:rsidR="00367556" w:rsidRPr="006F1F1D" w:rsidRDefault="00367556" w:rsidP="00367556">
      <w:pPr>
        <w:numPr>
          <w:ilvl w:val="0"/>
          <w:numId w:val="1"/>
        </w:numPr>
        <w:jc w:val="both"/>
        <w:rPr>
          <w:i/>
        </w:rPr>
      </w:pPr>
      <w:r w:rsidRPr="006F1F1D">
        <w:rPr>
          <w:i/>
        </w:rPr>
        <w:t>заявку участника (приложение №1);</w:t>
      </w:r>
    </w:p>
    <w:p w:rsidR="00367556" w:rsidRPr="006F1F1D" w:rsidRDefault="00367556" w:rsidP="00367556">
      <w:pPr>
        <w:numPr>
          <w:ilvl w:val="0"/>
          <w:numId w:val="1"/>
        </w:numPr>
        <w:jc w:val="both"/>
        <w:rPr>
          <w:i/>
        </w:rPr>
      </w:pPr>
      <w:r w:rsidRPr="006F1F1D">
        <w:rPr>
          <w:i/>
        </w:rPr>
        <w:t>те</w:t>
      </w:r>
      <w:proofErr w:type="gramStart"/>
      <w:r w:rsidRPr="006F1F1D">
        <w:rPr>
          <w:i/>
        </w:rPr>
        <w:t>кст ст</w:t>
      </w:r>
      <w:proofErr w:type="gramEnd"/>
      <w:r w:rsidRPr="006F1F1D">
        <w:rPr>
          <w:i/>
        </w:rPr>
        <w:t>атьи</w:t>
      </w:r>
      <w:r w:rsidRPr="006F1F1D">
        <w:t xml:space="preserve"> (минимальный объем публикации – 3 страницы). </w:t>
      </w:r>
    </w:p>
    <w:p w:rsidR="00367556" w:rsidRPr="006F1F1D" w:rsidRDefault="00367556" w:rsidP="00367556">
      <w:pPr>
        <w:ind w:left="360"/>
        <w:jc w:val="both"/>
      </w:pPr>
      <w:r w:rsidRPr="006F1F1D">
        <w:t>В строке «тема» электронного письма необходимо указать название конференции.</w:t>
      </w:r>
    </w:p>
    <w:p w:rsidR="00367556" w:rsidRPr="006F1F1D" w:rsidRDefault="00367556" w:rsidP="00367556">
      <w:pPr>
        <w:jc w:val="both"/>
        <w:rPr>
          <w:i/>
        </w:rPr>
      </w:pPr>
    </w:p>
    <w:p w:rsidR="00367556" w:rsidRPr="006F1F1D" w:rsidRDefault="00367556" w:rsidP="00367556">
      <w:pPr>
        <w:jc w:val="both"/>
        <w:rPr>
          <w:i/>
        </w:rPr>
      </w:pPr>
      <w:r w:rsidRPr="006F1F1D">
        <w:rPr>
          <w:i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367556" w:rsidRPr="006F1F1D" w:rsidRDefault="00367556" w:rsidP="00367556">
      <w:pPr>
        <w:jc w:val="both"/>
        <w:rPr>
          <w:i/>
        </w:rPr>
      </w:pPr>
    </w:p>
    <w:p w:rsidR="00367556" w:rsidRPr="006F1F1D" w:rsidRDefault="00367556" w:rsidP="00367556">
      <w:pPr>
        <w:jc w:val="both"/>
        <w:rPr>
          <w:i/>
        </w:rPr>
      </w:pPr>
      <w:r w:rsidRPr="006F1F1D">
        <w:rPr>
          <w:i/>
        </w:rPr>
        <w:t>После согласования с организаторами содержания и объема текста статьи автору необходимо произвести оплату (приложение №2) и прислать сканированную копию подтверждения оплаты.</w:t>
      </w:r>
    </w:p>
    <w:p w:rsidR="00367556" w:rsidRPr="006F1F1D" w:rsidRDefault="00367556" w:rsidP="00367556">
      <w:pPr>
        <w:jc w:val="both"/>
        <w:rPr>
          <w:b/>
          <w:i/>
        </w:rPr>
      </w:pPr>
    </w:p>
    <w:p w:rsidR="00367556" w:rsidRPr="006F1F1D" w:rsidRDefault="00367556" w:rsidP="00367556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</w:pPr>
      <w:r w:rsidRPr="006F1F1D">
        <w:rPr>
          <w:b/>
          <w:i/>
        </w:rPr>
        <w:t xml:space="preserve">Стоимость публикации - </w:t>
      </w:r>
      <w:r w:rsidRPr="006F1F1D">
        <w:t> </w:t>
      </w:r>
      <w:r w:rsidRPr="006F1F1D">
        <w:rPr>
          <w:b/>
        </w:rPr>
        <w:t>200 рублей</w:t>
      </w:r>
      <w:r w:rsidRPr="006F1F1D">
        <w:t xml:space="preserve"> за каждую полную или неполную страницу статьи. </w:t>
      </w:r>
      <w:r w:rsidRPr="006F1F1D">
        <w:rPr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соавторов;</w:t>
      </w:r>
    </w:p>
    <w:p w:rsidR="00367556" w:rsidRPr="006F1F1D" w:rsidRDefault="00367556" w:rsidP="00367556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</w:pPr>
      <w:r w:rsidRPr="006F1F1D">
        <w:t xml:space="preserve">Стоимость </w:t>
      </w:r>
      <w:r w:rsidRPr="006F1F1D">
        <w:rPr>
          <w:b/>
          <w:i/>
        </w:rPr>
        <w:t>дополнительного экземпляра</w:t>
      </w:r>
      <w:r w:rsidRPr="006F1F1D">
        <w:t xml:space="preserve"> сборника (заказ на него оформляется в заявке на участие) докладов составляет </w:t>
      </w:r>
      <w:r w:rsidRPr="006F1F1D">
        <w:rPr>
          <w:b/>
        </w:rPr>
        <w:t xml:space="preserve">350 рублей </w:t>
      </w:r>
      <w:r w:rsidRPr="006F1F1D">
        <w:rPr>
          <w:i/>
        </w:rPr>
        <w:t>(приложение № 4);</w:t>
      </w:r>
    </w:p>
    <w:p w:rsidR="00367556" w:rsidRPr="006F1F1D" w:rsidRDefault="00367556" w:rsidP="00367556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</w:pPr>
      <w:r w:rsidRPr="006F1F1D">
        <w:rPr>
          <w:b/>
          <w:i/>
        </w:rPr>
        <w:t>Сертификат за публикацию статьи</w:t>
      </w:r>
      <w:r w:rsidRPr="006F1F1D">
        <w:t xml:space="preserve"> печатается по требованию после издания сб</w:t>
      </w:r>
      <w:r>
        <w:t>орника по итогам конференции. З</w:t>
      </w:r>
      <w:r w:rsidRPr="006F1F1D">
        <w:t xml:space="preserve">аказ на него оформляется в заявке на участие. Стоимость сертификата составляет – </w:t>
      </w:r>
      <w:r w:rsidRPr="006F1F1D">
        <w:rPr>
          <w:b/>
        </w:rPr>
        <w:t xml:space="preserve">100 рублей </w:t>
      </w:r>
      <w:r>
        <w:rPr>
          <w:i/>
        </w:rPr>
        <w:t>(приложение №3</w:t>
      </w:r>
      <w:r w:rsidRPr="006F1F1D">
        <w:rPr>
          <w:i/>
        </w:rPr>
        <w:t>).</w:t>
      </w:r>
    </w:p>
    <w:p w:rsidR="00367556" w:rsidRPr="006F1F1D" w:rsidRDefault="00367556" w:rsidP="00367556">
      <w:pPr>
        <w:ind w:right="-285"/>
        <w:jc w:val="both"/>
      </w:pPr>
    </w:p>
    <w:p w:rsidR="00367556" w:rsidRPr="006F1F1D" w:rsidRDefault="00367556" w:rsidP="00367556">
      <w:pPr>
        <w:ind w:right="-285"/>
        <w:jc w:val="both"/>
      </w:pPr>
      <w:r w:rsidRPr="006F1F1D">
        <w:t xml:space="preserve">Оплата производится одним из способов: </w:t>
      </w:r>
    </w:p>
    <w:p w:rsidR="00367556" w:rsidRPr="006F1F1D" w:rsidRDefault="00367556" w:rsidP="00367556">
      <w:pPr>
        <w:numPr>
          <w:ilvl w:val="1"/>
          <w:numId w:val="3"/>
        </w:numPr>
        <w:ind w:right="-285"/>
        <w:jc w:val="both"/>
      </w:pPr>
      <w:r w:rsidRPr="006F1F1D">
        <w:t xml:space="preserve">наличными в бухгалтерии ТОИУМЦКИ, </w:t>
      </w:r>
    </w:p>
    <w:p w:rsidR="00367556" w:rsidRPr="006F1F1D" w:rsidRDefault="00367556" w:rsidP="00367556">
      <w:pPr>
        <w:numPr>
          <w:ilvl w:val="1"/>
          <w:numId w:val="3"/>
        </w:numPr>
        <w:ind w:right="-285"/>
        <w:jc w:val="both"/>
      </w:pPr>
      <w:r w:rsidRPr="006F1F1D">
        <w:t>по квитанции через банк (</w:t>
      </w:r>
      <w:proofErr w:type="gramStart"/>
      <w:r w:rsidRPr="006F1F1D">
        <w:t>см</w:t>
      </w:r>
      <w:proofErr w:type="gramEnd"/>
      <w:r w:rsidRPr="006F1F1D">
        <w:t xml:space="preserve">. </w:t>
      </w:r>
      <w:r w:rsidRPr="006F1F1D">
        <w:rPr>
          <w:i/>
        </w:rPr>
        <w:t>приложение №2, 3, 4</w:t>
      </w:r>
      <w:r w:rsidRPr="006F1F1D">
        <w:t>),</w:t>
      </w:r>
    </w:p>
    <w:p w:rsidR="00367556" w:rsidRPr="006F1F1D" w:rsidRDefault="00367556" w:rsidP="00367556">
      <w:pPr>
        <w:numPr>
          <w:ilvl w:val="1"/>
          <w:numId w:val="3"/>
        </w:numPr>
        <w:ind w:right="-285"/>
        <w:jc w:val="both"/>
      </w:pPr>
      <w:r w:rsidRPr="006F1F1D">
        <w:t>по безналичному расчету от юридического лица.</w:t>
      </w:r>
    </w:p>
    <w:p w:rsidR="00367556" w:rsidRPr="006F1F1D" w:rsidRDefault="00367556" w:rsidP="00367556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</w:p>
    <w:p w:rsidR="00367556" w:rsidRPr="006F1F1D" w:rsidRDefault="00367556" w:rsidP="00367556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6F1F1D">
        <w:rPr>
          <w:rFonts w:ascii="KZ Times New Roman" w:hAnsi="KZ Times New Roman"/>
          <w:b/>
          <w:u w:val="single"/>
          <w:lang w:val="kk-KZ"/>
        </w:rPr>
        <w:lastRenderedPageBreak/>
        <w:t xml:space="preserve">Требования к оформлению текста публикации: </w:t>
      </w:r>
    </w:p>
    <w:p w:rsidR="00367556" w:rsidRPr="006F1F1D" w:rsidRDefault="00367556" w:rsidP="00367556">
      <w:pPr>
        <w:jc w:val="both"/>
      </w:pPr>
    </w:p>
    <w:p w:rsidR="00367556" w:rsidRPr="006F1F1D" w:rsidRDefault="00367556" w:rsidP="00367556">
      <w:pPr>
        <w:spacing w:after="40"/>
        <w:jc w:val="both"/>
      </w:pPr>
      <w:r w:rsidRPr="006F1F1D">
        <w:t xml:space="preserve">Редактор – </w:t>
      </w:r>
      <w:proofErr w:type="spellStart"/>
      <w:r w:rsidRPr="006F1F1D">
        <w:t>Microsoft</w:t>
      </w:r>
      <w:proofErr w:type="spellEnd"/>
      <w:r w:rsidRPr="006F1F1D">
        <w:t xml:space="preserve"> </w:t>
      </w:r>
      <w:proofErr w:type="spellStart"/>
      <w:r w:rsidRPr="006F1F1D">
        <w:t>Word</w:t>
      </w:r>
      <w:proofErr w:type="spellEnd"/>
      <w:r w:rsidRPr="006F1F1D">
        <w:t>.</w:t>
      </w:r>
    </w:p>
    <w:p w:rsidR="00367556" w:rsidRPr="006F1F1D" w:rsidRDefault="00367556" w:rsidP="00367556">
      <w:pPr>
        <w:spacing w:after="40"/>
        <w:jc w:val="both"/>
      </w:pPr>
      <w:r w:rsidRPr="006F1F1D">
        <w:t>Формат документа – А</w:t>
      </w:r>
      <w:proofErr w:type="gramStart"/>
      <w:r w:rsidRPr="006F1F1D">
        <w:t>4</w:t>
      </w:r>
      <w:proofErr w:type="gramEnd"/>
      <w:r w:rsidRPr="006F1F1D">
        <w:t>.</w:t>
      </w:r>
    </w:p>
    <w:p w:rsidR="00367556" w:rsidRPr="00912EF2" w:rsidRDefault="00367556" w:rsidP="00367556">
      <w:pPr>
        <w:shd w:val="clear" w:color="auto" w:fill="FFFFFF"/>
        <w:spacing w:after="40"/>
        <w:jc w:val="both"/>
      </w:pPr>
      <w:r w:rsidRPr="006F1F1D">
        <w:t>Шрифт</w:t>
      </w:r>
      <w:r w:rsidRPr="00912EF2">
        <w:t xml:space="preserve">: </w:t>
      </w:r>
      <w:r w:rsidRPr="006F1F1D">
        <w:t>гарнитура</w:t>
      </w:r>
      <w:r w:rsidRPr="00912EF2">
        <w:t xml:space="preserve"> – </w:t>
      </w:r>
      <w:r w:rsidRPr="006F1F1D">
        <w:rPr>
          <w:lang w:val="en-US"/>
        </w:rPr>
        <w:t>Times</w:t>
      </w:r>
      <w:r w:rsidRPr="00912EF2">
        <w:t xml:space="preserve"> </w:t>
      </w:r>
      <w:r w:rsidRPr="006F1F1D">
        <w:rPr>
          <w:lang w:val="en-US"/>
        </w:rPr>
        <w:t>New</w:t>
      </w:r>
      <w:r w:rsidRPr="00912EF2">
        <w:t xml:space="preserve"> </w:t>
      </w:r>
      <w:r w:rsidRPr="006F1F1D">
        <w:rPr>
          <w:lang w:val="en-US"/>
        </w:rPr>
        <w:t>Roman</w:t>
      </w:r>
      <w:r w:rsidRPr="00912EF2">
        <w:t>.</w:t>
      </w:r>
    </w:p>
    <w:p w:rsidR="00367556" w:rsidRPr="006F1F1D" w:rsidRDefault="00367556" w:rsidP="00367556">
      <w:pPr>
        <w:shd w:val="clear" w:color="auto" w:fill="FFFFFF"/>
        <w:spacing w:after="40"/>
        <w:jc w:val="both"/>
      </w:pPr>
      <w:r w:rsidRPr="006F1F1D">
        <w:t>Межстрочный интервал – 1,5.</w:t>
      </w:r>
    </w:p>
    <w:p w:rsidR="00367556" w:rsidRPr="006F1F1D" w:rsidRDefault="00367556" w:rsidP="00367556">
      <w:pPr>
        <w:shd w:val="clear" w:color="auto" w:fill="FFFFFF"/>
        <w:spacing w:after="40"/>
        <w:jc w:val="both"/>
      </w:pPr>
      <w:r w:rsidRPr="006F1F1D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6F1F1D">
          <w:t>2 см</w:t>
        </w:r>
      </w:smartTag>
      <w:r w:rsidRPr="006F1F1D">
        <w:t>.</w:t>
      </w:r>
    </w:p>
    <w:p w:rsidR="00367556" w:rsidRDefault="00367556" w:rsidP="00367556">
      <w:pPr>
        <w:shd w:val="clear" w:color="auto" w:fill="FFFFFF"/>
        <w:spacing w:after="40"/>
        <w:jc w:val="both"/>
        <w:rPr>
          <w:b/>
        </w:rPr>
      </w:pPr>
    </w:p>
    <w:p w:rsidR="00367556" w:rsidRPr="006F1F1D" w:rsidRDefault="00367556" w:rsidP="00367556">
      <w:pPr>
        <w:shd w:val="clear" w:color="auto" w:fill="FFFFFF"/>
        <w:spacing w:after="40"/>
        <w:jc w:val="both"/>
      </w:pPr>
      <w:r w:rsidRPr="006F1F1D">
        <w:rPr>
          <w:b/>
        </w:rPr>
        <w:t>Порядок размещения информации в тексте:</w:t>
      </w:r>
      <w:r w:rsidRPr="006F1F1D">
        <w:t xml:space="preserve"> </w:t>
      </w:r>
    </w:p>
    <w:p w:rsidR="00367556" w:rsidRPr="006F1F1D" w:rsidRDefault="00367556" w:rsidP="00367556">
      <w:pPr>
        <w:numPr>
          <w:ilvl w:val="0"/>
          <w:numId w:val="2"/>
        </w:numPr>
        <w:shd w:val="clear" w:color="auto" w:fill="FFFFFF"/>
        <w:spacing w:after="40"/>
        <w:jc w:val="both"/>
      </w:pPr>
      <w:r w:rsidRPr="006F1F1D">
        <w:rPr>
          <w:b/>
          <w:i/>
        </w:rPr>
        <w:t>на первой строке</w:t>
      </w:r>
      <w:r w:rsidRPr="006F1F1D">
        <w:t xml:space="preserve"> указать название доклада (шрифт </w:t>
      </w:r>
      <w:r w:rsidRPr="006F1F1D">
        <w:rPr>
          <w:b/>
          <w:i/>
        </w:rPr>
        <w:t>полужирный курсив</w:t>
      </w:r>
      <w:r w:rsidRPr="006F1F1D">
        <w:t>, размер 16, все прописные, выравнивание «по центру»);</w:t>
      </w:r>
    </w:p>
    <w:p w:rsidR="00367556" w:rsidRPr="006F1F1D" w:rsidRDefault="00367556" w:rsidP="00367556">
      <w:pPr>
        <w:numPr>
          <w:ilvl w:val="0"/>
          <w:numId w:val="2"/>
        </w:numPr>
        <w:shd w:val="clear" w:color="auto" w:fill="FFFFFF"/>
        <w:spacing w:after="40"/>
        <w:jc w:val="both"/>
      </w:pPr>
      <w:r w:rsidRPr="006F1F1D">
        <w:rPr>
          <w:b/>
          <w:i/>
        </w:rPr>
        <w:t>через строку</w:t>
      </w:r>
      <w:r w:rsidRPr="006F1F1D">
        <w:t xml:space="preserve"> – фамилия и инициалы автора (шрифт </w:t>
      </w:r>
      <w:r w:rsidRPr="006F1F1D">
        <w:rPr>
          <w:b/>
          <w:i/>
        </w:rPr>
        <w:t>полужирный курсив</w:t>
      </w:r>
      <w:r w:rsidRPr="006F1F1D">
        <w:t>, размер 14, выравнивание «вправо»);</w:t>
      </w:r>
    </w:p>
    <w:p w:rsidR="00367556" w:rsidRPr="006F1F1D" w:rsidRDefault="00367556" w:rsidP="00367556">
      <w:pPr>
        <w:numPr>
          <w:ilvl w:val="0"/>
          <w:numId w:val="2"/>
        </w:numPr>
        <w:shd w:val="clear" w:color="auto" w:fill="FFFFFF"/>
        <w:spacing w:after="40"/>
        <w:jc w:val="both"/>
      </w:pPr>
      <w:r w:rsidRPr="006F1F1D">
        <w:rPr>
          <w:b/>
          <w:i/>
        </w:rPr>
        <w:t>через строку</w:t>
      </w:r>
      <w:r w:rsidRPr="006F1F1D">
        <w:t xml:space="preserve"> – должность, полное название организации, населенный пункт (шрифт </w:t>
      </w:r>
      <w:r w:rsidRPr="006F1F1D">
        <w:rPr>
          <w:b/>
          <w:i/>
        </w:rPr>
        <w:t>полужирный курсив</w:t>
      </w:r>
      <w:r w:rsidRPr="006F1F1D">
        <w:t>, размер 14, выравнивание «вправо»);</w:t>
      </w:r>
    </w:p>
    <w:p w:rsidR="00367556" w:rsidRPr="006F1F1D" w:rsidRDefault="00367556" w:rsidP="00367556">
      <w:pPr>
        <w:numPr>
          <w:ilvl w:val="0"/>
          <w:numId w:val="2"/>
        </w:numPr>
        <w:shd w:val="clear" w:color="auto" w:fill="FFFFFF"/>
        <w:jc w:val="both"/>
      </w:pPr>
      <w:r w:rsidRPr="006F1F1D">
        <w:rPr>
          <w:b/>
          <w:i/>
        </w:rPr>
        <w:t>через строку</w:t>
      </w:r>
      <w:r w:rsidRPr="006F1F1D"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6F1F1D">
          <w:t>1,25 см</w:t>
        </w:r>
      </w:smartTag>
      <w:r w:rsidRPr="006F1F1D">
        <w:t>; выравнивание «по ширине»);</w:t>
      </w:r>
    </w:p>
    <w:p w:rsidR="00367556" w:rsidRPr="006F1F1D" w:rsidRDefault="00367556" w:rsidP="00367556">
      <w:pPr>
        <w:numPr>
          <w:ilvl w:val="0"/>
          <w:numId w:val="2"/>
        </w:numPr>
        <w:shd w:val="clear" w:color="auto" w:fill="FFFFFF"/>
        <w:spacing w:after="40"/>
        <w:jc w:val="both"/>
      </w:pPr>
      <w:r w:rsidRPr="006F1F1D">
        <w:rPr>
          <w:b/>
          <w:i/>
        </w:rPr>
        <w:t>в конце работы</w:t>
      </w:r>
      <w:r w:rsidRPr="006F1F1D"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6F1F1D">
        <w:rPr>
          <w:b/>
          <w:i/>
        </w:rPr>
        <w:t xml:space="preserve">. </w:t>
      </w:r>
    </w:p>
    <w:p w:rsidR="00367556" w:rsidRPr="006F1F1D" w:rsidRDefault="00367556" w:rsidP="00367556">
      <w:pPr>
        <w:shd w:val="clear" w:color="auto" w:fill="FFFFFF"/>
        <w:spacing w:after="40"/>
        <w:jc w:val="both"/>
      </w:pPr>
      <w:r w:rsidRPr="006F1F1D">
        <w:rPr>
          <w:b/>
          <w:i/>
        </w:rPr>
        <w:t>Страницы не нумеруются</w:t>
      </w:r>
      <w:r w:rsidRPr="006F1F1D">
        <w:t>.</w:t>
      </w:r>
    </w:p>
    <w:p w:rsidR="00367556" w:rsidRPr="006F1F1D" w:rsidRDefault="00367556" w:rsidP="00367556">
      <w:pPr>
        <w:ind w:right="-285"/>
        <w:jc w:val="both"/>
      </w:pPr>
    </w:p>
    <w:p w:rsidR="00367556" w:rsidRPr="006F1F1D" w:rsidRDefault="00367556" w:rsidP="00367556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</w:p>
    <w:p w:rsidR="00367556" w:rsidRPr="006F1F1D" w:rsidRDefault="00367556" w:rsidP="00367556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6F1F1D">
        <w:rPr>
          <w:rFonts w:ascii="KZ Times New Roman" w:hAnsi="KZ Times New Roman"/>
          <w:b/>
          <w:u w:val="single"/>
          <w:lang w:val="kk-KZ"/>
        </w:rPr>
        <w:t>Порядок получения сборников:</w:t>
      </w:r>
    </w:p>
    <w:p w:rsidR="00367556" w:rsidRPr="006F1F1D" w:rsidRDefault="00367556" w:rsidP="00367556">
      <w:pPr>
        <w:ind w:firstLine="709"/>
        <w:jc w:val="both"/>
      </w:pPr>
      <w:r w:rsidRPr="006F1F1D">
        <w:t>Сборник издается в течение 2-6 месяцев после проведения конференции.</w:t>
      </w:r>
    </w:p>
    <w:p w:rsidR="00367556" w:rsidRPr="006F1F1D" w:rsidRDefault="00367556" w:rsidP="00367556">
      <w:pPr>
        <w:spacing w:after="100"/>
        <w:ind w:right="-284" w:firstLine="709"/>
        <w:jc w:val="both"/>
        <w:rPr>
          <w:rStyle w:val="a8"/>
          <w:bCs/>
          <w:i w:val="0"/>
        </w:rPr>
      </w:pPr>
      <w:r w:rsidRPr="006F1F1D"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proofErr w:type="gramStart"/>
      <w:r w:rsidRPr="006F1F1D">
        <w:rPr>
          <w:rStyle w:val="a8"/>
          <w:bCs/>
          <w:i w:val="0"/>
        </w:rPr>
        <w:t>г</w:t>
      </w:r>
      <w:proofErr w:type="gramEnd"/>
      <w:r w:rsidRPr="006F1F1D">
        <w:rPr>
          <w:rStyle w:val="a8"/>
          <w:bCs/>
          <w:i w:val="0"/>
        </w:rPr>
        <w:t>.</w:t>
      </w:r>
      <w:r>
        <w:rPr>
          <w:rStyle w:val="a8"/>
          <w:bCs/>
          <w:i w:val="0"/>
        </w:rPr>
        <w:t xml:space="preserve"> </w:t>
      </w:r>
      <w:r w:rsidRPr="006F1F1D">
        <w:rPr>
          <w:rStyle w:val="a8"/>
          <w:bCs/>
          <w:i w:val="0"/>
        </w:rPr>
        <w:t xml:space="preserve">Томск, ул. Лебедева, 102, 2 этаж, информационно-издательский отдел. </w:t>
      </w:r>
    </w:p>
    <w:p w:rsidR="00367556" w:rsidRPr="006F1F1D" w:rsidRDefault="00367556" w:rsidP="00367556">
      <w:pPr>
        <w:spacing w:after="100"/>
        <w:ind w:right="-284" w:firstLine="709"/>
        <w:jc w:val="both"/>
      </w:pPr>
      <w:r w:rsidRPr="006F1F1D">
        <w:rPr>
          <w:rStyle w:val="a8"/>
          <w:bCs/>
          <w:i w:val="0"/>
        </w:rPr>
        <w:t>Справки по вопросам издания сборников по т. 3822</w:t>
      </w:r>
      <w:r>
        <w:rPr>
          <w:rStyle w:val="a8"/>
          <w:bCs/>
          <w:i w:val="0"/>
        </w:rPr>
        <w:t xml:space="preserve"> </w:t>
      </w:r>
      <w:r w:rsidRPr="006F1F1D">
        <w:rPr>
          <w:rStyle w:val="a8"/>
          <w:bCs/>
          <w:i w:val="0"/>
        </w:rPr>
        <w:t>60-91-93 (информационно-издательский отдел)</w:t>
      </w:r>
      <w:r>
        <w:rPr>
          <w:rStyle w:val="a8"/>
          <w:bCs/>
          <w:i w:val="0"/>
        </w:rPr>
        <w:t>.</w:t>
      </w:r>
    </w:p>
    <w:p w:rsidR="00367556" w:rsidRPr="006F1F1D" w:rsidRDefault="00367556" w:rsidP="00367556">
      <w:pPr>
        <w:spacing w:after="100"/>
        <w:ind w:right="-284" w:firstLine="709"/>
        <w:jc w:val="both"/>
      </w:pPr>
      <w:r w:rsidRPr="006F1F1D">
        <w:t xml:space="preserve">Сборники по России </w:t>
      </w:r>
      <w:r w:rsidRPr="006F1F1D">
        <w:rPr>
          <w:b/>
        </w:rPr>
        <w:t>высылаются по почте наложенным платежом</w:t>
      </w:r>
      <w:r w:rsidRPr="006F1F1D">
        <w:t xml:space="preserve">, то есть с оплатой почтовых расходов в почтовом отделении при получении сборника. </w:t>
      </w:r>
    </w:p>
    <w:p w:rsidR="00367556" w:rsidRPr="006F1F1D" w:rsidRDefault="00367556" w:rsidP="00367556">
      <w:pPr>
        <w:spacing w:after="100"/>
        <w:ind w:right="-284" w:firstLine="709"/>
        <w:jc w:val="both"/>
      </w:pPr>
      <w:r w:rsidRPr="006F1F1D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Иногородним участникам конференции, не подтвердившим готовность получения сборника по почте, печатное издание </w:t>
      </w:r>
      <w:r w:rsidRPr="006F1F1D">
        <w:rPr>
          <w:u w:val="single"/>
        </w:rPr>
        <w:t>не высылается</w:t>
      </w:r>
      <w:r w:rsidRPr="006F1F1D">
        <w:t>.</w:t>
      </w:r>
    </w:p>
    <w:p w:rsidR="00367556" w:rsidRPr="006F1F1D" w:rsidRDefault="00367556" w:rsidP="00367556">
      <w:pPr>
        <w:jc w:val="both"/>
      </w:pPr>
    </w:p>
    <w:p w:rsidR="00367556" w:rsidRPr="006F1F1D" w:rsidRDefault="00367556" w:rsidP="00367556">
      <w:pPr>
        <w:jc w:val="both"/>
        <w:rPr>
          <w:b/>
          <w:i/>
        </w:rPr>
      </w:pPr>
    </w:p>
    <w:p w:rsidR="00367556" w:rsidRPr="006F1F1D" w:rsidRDefault="00367556" w:rsidP="00367556">
      <w:pPr>
        <w:spacing w:after="120"/>
        <w:jc w:val="both"/>
      </w:pPr>
      <w:r w:rsidRPr="006F1F1D">
        <w:rPr>
          <w:b/>
          <w:i/>
        </w:rPr>
        <w:t>Контактные данные:</w:t>
      </w:r>
      <w:r w:rsidRPr="006F1F1D">
        <w:t xml:space="preserve"> </w:t>
      </w:r>
    </w:p>
    <w:p w:rsidR="00367556" w:rsidRPr="006F1F1D" w:rsidRDefault="00367556" w:rsidP="00367556">
      <w:pPr>
        <w:jc w:val="both"/>
        <w:rPr>
          <w:rStyle w:val="a8"/>
          <w:bCs/>
        </w:rPr>
      </w:pPr>
      <w:r w:rsidRPr="006F1F1D">
        <w:rPr>
          <w:rStyle w:val="a8"/>
          <w:bCs/>
        </w:rPr>
        <w:t>634021, г. Томск, ул. Лебедева, 102, пом.12</w:t>
      </w:r>
    </w:p>
    <w:p w:rsidR="00367556" w:rsidRPr="00D501C9" w:rsidRDefault="00367556" w:rsidP="00367556">
      <w:pPr>
        <w:jc w:val="both"/>
        <w:rPr>
          <w:i/>
        </w:rPr>
      </w:pPr>
      <w:r>
        <w:rPr>
          <w:i/>
        </w:rPr>
        <w:t>Контактные телефоны</w:t>
      </w:r>
      <w:r w:rsidRPr="00D501C9">
        <w:rPr>
          <w:i/>
        </w:rPr>
        <w:t>: (3822) 60-91-18, 60-90-92.</w:t>
      </w:r>
    </w:p>
    <w:p w:rsidR="00367556" w:rsidRPr="006F1F1D" w:rsidRDefault="00367556" w:rsidP="00367556">
      <w:pPr>
        <w:jc w:val="both"/>
        <w:rPr>
          <w:i/>
          <w:lang w:val="it-IT"/>
        </w:rPr>
      </w:pPr>
      <w:r w:rsidRPr="006F1F1D">
        <w:rPr>
          <w:i/>
          <w:lang w:val="it-IT"/>
        </w:rPr>
        <w:t xml:space="preserve">E-mail: </w:t>
      </w:r>
      <w:r w:rsidR="00673BEE" w:rsidRPr="006F1F1D">
        <w:rPr>
          <w:i/>
          <w:lang w:val="en-US"/>
        </w:rPr>
        <w:fldChar w:fldCharType="begin"/>
      </w:r>
      <w:r w:rsidRPr="006F1F1D">
        <w:rPr>
          <w:i/>
          <w:lang w:val="it-IT"/>
        </w:rPr>
        <w:instrText xml:space="preserve"> HYPERLINK "mailto:toumcki@mail.ru" </w:instrText>
      </w:r>
      <w:r w:rsidR="00673BEE" w:rsidRPr="006F1F1D">
        <w:rPr>
          <w:i/>
          <w:lang w:val="en-US"/>
        </w:rPr>
        <w:fldChar w:fldCharType="separate"/>
      </w:r>
      <w:r w:rsidRPr="006F1F1D">
        <w:rPr>
          <w:rStyle w:val="a3"/>
          <w:i/>
          <w:color w:val="auto"/>
          <w:lang w:val="it-IT"/>
        </w:rPr>
        <w:t>toumcki@mail.ru</w:t>
      </w:r>
      <w:r w:rsidR="00673BEE" w:rsidRPr="006F1F1D">
        <w:rPr>
          <w:i/>
          <w:lang w:val="en-US"/>
        </w:rPr>
        <w:fldChar w:fldCharType="end"/>
      </w:r>
    </w:p>
    <w:p w:rsidR="00367556" w:rsidRPr="00912EF2" w:rsidRDefault="00367556" w:rsidP="00367556">
      <w:pPr>
        <w:jc w:val="both"/>
        <w:rPr>
          <w:i/>
          <w:lang w:val="en-US"/>
        </w:rPr>
      </w:pPr>
      <w:r w:rsidRPr="006F1F1D">
        <w:rPr>
          <w:i/>
        </w:rPr>
        <w:t>Сайт</w:t>
      </w:r>
      <w:r w:rsidRPr="006F1F1D">
        <w:rPr>
          <w:i/>
          <w:lang w:val="it-IT"/>
        </w:rPr>
        <w:t xml:space="preserve">: </w:t>
      </w:r>
      <w:r w:rsidR="00673BEE" w:rsidRPr="006F1F1D">
        <w:rPr>
          <w:i/>
          <w:lang w:val="it-IT"/>
        </w:rPr>
        <w:fldChar w:fldCharType="begin"/>
      </w:r>
      <w:r w:rsidRPr="006F1F1D">
        <w:rPr>
          <w:i/>
          <w:lang w:val="it-IT"/>
        </w:rPr>
        <w:instrText xml:space="preserve"> HYPERLINK "http://toumcki</w:instrText>
      </w:r>
      <w:r w:rsidRPr="00912EF2">
        <w:rPr>
          <w:i/>
          <w:lang w:val="en-US"/>
        </w:rPr>
        <w:instrText>.</w:instrText>
      </w:r>
      <w:r w:rsidRPr="006F1F1D">
        <w:rPr>
          <w:i/>
          <w:lang w:val="it-IT"/>
        </w:rPr>
        <w:instrText>tom</w:instrText>
      </w:r>
      <w:r w:rsidRPr="00912EF2">
        <w:rPr>
          <w:i/>
          <w:lang w:val="en-US"/>
        </w:rPr>
        <w:instrText>.</w:instrText>
      </w:r>
      <w:r w:rsidRPr="006F1F1D">
        <w:rPr>
          <w:i/>
          <w:lang w:val="it-IT"/>
        </w:rPr>
        <w:instrText xml:space="preserve">ru" </w:instrText>
      </w:r>
      <w:r w:rsidR="00673BEE" w:rsidRPr="006F1F1D">
        <w:rPr>
          <w:i/>
          <w:lang w:val="it-IT"/>
        </w:rPr>
        <w:fldChar w:fldCharType="separate"/>
      </w:r>
      <w:r w:rsidRPr="006F1F1D">
        <w:rPr>
          <w:rStyle w:val="a3"/>
          <w:i/>
          <w:color w:val="auto"/>
          <w:lang w:val="it-IT"/>
        </w:rPr>
        <w:t>http://toumcki</w:t>
      </w:r>
      <w:r w:rsidRPr="00912EF2">
        <w:rPr>
          <w:rStyle w:val="a3"/>
          <w:i/>
          <w:color w:val="auto"/>
          <w:lang w:val="en-US"/>
        </w:rPr>
        <w:t>.</w:t>
      </w:r>
      <w:r w:rsidRPr="006F1F1D">
        <w:rPr>
          <w:rStyle w:val="a3"/>
          <w:i/>
          <w:color w:val="auto"/>
          <w:lang w:val="it-IT"/>
        </w:rPr>
        <w:t>tom</w:t>
      </w:r>
      <w:r w:rsidRPr="00912EF2">
        <w:rPr>
          <w:rStyle w:val="a3"/>
          <w:i/>
          <w:color w:val="auto"/>
          <w:lang w:val="en-US"/>
        </w:rPr>
        <w:t>.</w:t>
      </w:r>
      <w:r w:rsidRPr="006F1F1D">
        <w:rPr>
          <w:rStyle w:val="a3"/>
          <w:i/>
          <w:color w:val="auto"/>
          <w:lang w:val="it-IT"/>
        </w:rPr>
        <w:t>ru</w:t>
      </w:r>
      <w:r w:rsidR="00673BEE" w:rsidRPr="006F1F1D">
        <w:rPr>
          <w:i/>
          <w:lang w:val="it-IT"/>
        </w:rPr>
        <w:fldChar w:fldCharType="end"/>
      </w:r>
    </w:p>
    <w:p w:rsidR="00367556" w:rsidRDefault="00367556" w:rsidP="00367556">
      <w:pPr>
        <w:jc w:val="both"/>
      </w:pPr>
      <w:r w:rsidRPr="006F1F1D">
        <w:rPr>
          <w:i/>
        </w:rPr>
        <w:t>Координатор</w:t>
      </w:r>
      <w:r>
        <w:rPr>
          <w:i/>
        </w:rPr>
        <w:t>ы</w:t>
      </w:r>
      <w:r w:rsidRPr="006F1F1D">
        <w:rPr>
          <w:i/>
        </w:rPr>
        <w:t>:</w:t>
      </w:r>
      <w:r w:rsidRPr="006F1F1D">
        <w:t xml:space="preserve"> </w:t>
      </w:r>
    </w:p>
    <w:p w:rsidR="00367556" w:rsidRPr="00B369DF" w:rsidRDefault="00367556" w:rsidP="00367556">
      <w:pPr>
        <w:jc w:val="both"/>
        <w:rPr>
          <w:i/>
        </w:rPr>
      </w:pPr>
      <w:proofErr w:type="spellStart"/>
      <w:r w:rsidRPr="00B369DF">
        <w:rPr>
          <w:i/>
        </w:rPr>
        <w:t>Позарева</w:t>
      </w:r>
      <w:proofErr w:type="spellEnd"/>
      <w:r w:rsidRPr="00B369DF">
        <w:rPr>
          <w:i/>
        </w:rPr>
        <w:t xml:space="preserve"> Анастасия Алексеевна, методист </w:t>
      </w:r>
      <w:r>
        <w:rPr>
          <w:i/>
        </w:rPr>
        <w:t xml:space="preserve">ОГОАУ ДПО ТОИУМЦКИ, </w:t>
      </w:r>
      <w:r w:rsidRPr="006F1F1D">
        <w:rPr>
          <w:i/>
        </w:rPr>
        <w:t>(3822) 60-91-18</w:t>
      </w:r>
      <w:r>
        <w:rPr>
          <w:i/>
        </w:rPr>
        <w:t>;</w:t>
      </w:r>
    </w:p>
    <w:p w:rsidR="00367556" w:rsidRPr="00B369DF" w:rsidRDefault="00367556" w:rsidP="00367556">
      <w:pPr>
        <w:jc w:val="both"/>
        <w:rPr>
          <w:i/>
        </w:rPr>
      </w:pPr>
      <w:proofErr w:type="spellStart"/>
      <w:r w:rsidRPr="006F1F1D">
        <w:rPr>
          <w:i/>
        </w:rPr>
        <w:t>Ярмош</w:t>
      </w:r>
      <w:proofErr w:type="spellEnd"/>
      <w:r w:rsidRPr="006F1F1D">
        <w:rPr>
          <w:i/>
        </w:rPr>
        <w:t xml:space="preserve"> Светлана Валерьевна,</w:t>
      </w:r>
      <w:r>
        <w:rPr>
          <w:i/>
        </w:rPr>
        <w:t xml:space="preserve"> </w:t>
      </w:r>
      <w:r w:rsidRPr="006F1F1D">
        <w:rPr>
          <w:i/>
        </w:rPr>
        <w:t xml:space="preserve"> зав. отделом менеджмента и маркетинга</w:t>
      </w:r>
      <w:r>
        <w:rPr>
          <w:i/>
        </w:rPr>
        <w:t xml:space="preserve">, </w:t>
      </w:r>
      <w:r w:rsidRPr="006F1F1D">
        <w:rPr>
          <w:i/>
        </w:rPr>
        <w:t>(3822) 60-91-18</w:t>
      </w:r>
      <w:r>
        <w:rPr>
          <w:i/>
        </w:rPr>
        <w:t>.</w:t>
      </w:r>
    </w:p>
    <w:p w:rsidR="00367556" w:rsidRPr="006F1F1D" w:rsidRDefault="00367556" w:rsidP="00367556">
      <w:pPr>
        <w:rPr>
          <w:b/>
        </w:rPr>
      </w:pPr>
    </w:p>
    <w:p w:rsidR="00923D6D" w:rsidRDefault="00923D6D"/>
    <w:sectPr w:rsidR="00923D6D" w:rsidSect="00923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591A3D"/>
    <w:multiLevelType w:val="hybridMultilevel"/>
    <w:tmpl w:val="9CC48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F70E28"/>
    <w:multiLevelType w:val="hybridMultilevel"/>
    <w:tmpl w:val="968C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67556"/>
    <w:rsid w:val="00367556"/>
    <w:rsid w:val="00673BEE"/>
    <w:rsid w:val="00912EF2"/>
    <w:rsid w:val="0092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7556"/>
    <w:rPr>
      <w:color w:val="000080"/>
      <w:u w:val="single"/>
    </w:rPr>
  </w:style>
  <w:style w:type="paragraph" w:styleId="a4">
    <w:name w:val="Body Text"/>
    <w:basedOn w:val="a"/>
    <w:link w:val="a5"/>
    <w:rsid w:val="00367556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3675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rsid w:val="0036755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basedOn w:val="a0"/>
    <w:qFormat/>
    <w:rsid w:val="00367556"/>
    <w:rPr>
      <w:b/>
      <w:bCs/>
    </w:rPr>
  </w:style>
  <w:style w:type="character" w:styleId="a8">
    <w:name w:val="Emphasis"/>
    <w:basedOn w:val="a0"/>
    <w:qFormat/>
    <w:rsid w:val="00367556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675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75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2017-10-02T03:45:00Z</dcterms:created>
  <dcterms:modified xsi:type="dcterms:W3CDTF">2017-10-02T07:57:00Z</dcterms:modified>
</cp:coreProperties>
</file>