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E1" w:rsidRPr="00294866" w:rsidRDefault="001763E1" w:rsidP="001763E1">
      <w:pPr>
        <w:jc w:val="right"/>
        <w:rPr>
          <w:rFonts w:ascii="PT Astra Serif" w:hAnsi="PT Astra Serif" w:cs="Arial"/>
          <w:b/>
          <w:i/>
          <w:sz w:val="20"/>
          <w:szCs w:val="20"/>
        </w:rPr>
      </w:pPr>
      <w:r w:rsidRPr="00294866">
        <w:rPr>
          <w:rFonts w:ascii="PT Astra Serif" w:hAnsi="PT Astra Serif" w:cs="Arial"/>
          <w:b/>
          <w:i/>
          <w:sz w:val="20"/>
          <w:szCs w:val="20"/>
        </w:rPr>
        <w:t>Приложение № 2</w:t>
      </w:r>
    </w:p>
    <w:p w:rsidR="001763E1" w:rsidRPr="00294866" w:rsidRDefault="001763E1" w:rsidP="001763E1">
      <w:pPr>
        <w:shd w:val="clear" w:color="auto" w:fill="FFFFFF"/>
        <w:jc w:val="center"/>
        <w:rPr>
          <w:rFonts w:ascii="PT Astra Serif" w:hAnsi="PT Astra Serif" w:cs="Arial"/>
          <w:color w:val="000000"/>
          <w:sz w:val="20"/>
          <w:szCs w:val="20"/>
          <w:u w:val="single"/>
        </w:rPr>
      </w:pPr>
      <w:r w:rsidRPr="0029486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Дополнительно: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94866">
        <w:rPr>
          <w:rFonts w:ascii="PT Astra Serif" w:hAnsi="PT Astra Serif" w:cs="Arial"/>
          <w:color w:val="000000"/>
          <w:sz w:val="20"/>
          <w:szCs w:val="20"/>
        </w:rPr>
        <w:br/>
        <w:t>КБК 00000000000000000130.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1763E1" w:rsidRPr="00294866" w:rsidRDefault="001763E1" w:rsidP="001763E1">
      <w:pPr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- Код субсидии </w:t>
      </w:r>
      <w:r w:rsidRPr="00294866">
        <w:rPr>
          <w:rFonts w:ascii="PT Astra Serif" w:hAnsi="PT Astra Serif" w:cs="Arial"/>
          <w:sz w:val="20"/>
          <w:szCs w:val="20"/>
        </w:rPr>
        <w:t xml:space="preserve">2000000814 </w:t>
      </w:r>
    </w:p>
    <w:p w:rsidR="001763E1" w:rsidRPr="00294866" w:rsidRDefault="001763E1" w:rsidP="001763E1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 xml:space="preserve">- </w:t>
      </w:r>
      <w:proofErr w:type="spellStart"/>
      <w:r w:rsidRPr="00294866">
        <w:rPr>
          <w:rFonts w:ascii="PT Astra Serif" w:hAnsi="PT Astra Serif" w:cs="Arial"/>
          <w:sz w:val="20"/>
          <w:szCs w:val="20"/>
        </w:rPr>
        <w:t>Ан</w:t>
      </w:r>
      <w:proofErr w:type="gramStart"/>
      <w:r w:rsidRPr="00294866">
        <w:rPr>
          <w:rFonts w:ascii="PT Astra Serif" w:hAnsi="PT Astra Serif" w:cs="Arial"/>
          <w:sz w:val="20"/>
          <w:szCs w:val="20"/>
        </w:rPr>
        <w:t>.г</w:t>
      </w:r>
      <w:proofErr w:type="gramEnd"/>
      <w:r w:rsidRPr="00294866">
        <w:rPr>
          <w:rFonts w:ascii="PT Astra Serif" w:hAnsi="PT Astra Serif" w:cs="Arial"/>
          <w:sz w:val="20"/>
          <w:szCs w:val="20"/>
        </w:rPr>
        <w:t>руппа</w:t>
      </w:r>
      <w:proofErr w:type="spellEnd"/>
      <w:r w:rsidRPr="00294866">
        <w:rPr>
          <w:rFonts w:ascii="PT Astra Serif" w:hAnsi="PT Astra Serif" w:cs="Arial"/>
          <w:sz w:val="20"/>
          <w:szCs w:val="20"/>
        </w:rPr>
        <w:t xml:space="preserve"> 130</w:t>
      </w:r>
    </w:p>
    <w:p w:rsidR="001763E1" w:rsidRPr="00294866" w:rsidRDefault="001763E1" w:rsidP="001763E1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1763E1" w:rsidRPr="00294866" w:rsidRDefault="001763E1" w:rsidP="001763E1">
      <w:pPr>
        <w:rPr>
          <w:rFonts w:ascii="PT Astra Serif" w:hAnsi="PT Astra Serif"/>
          <w:color w:val="00000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1763E1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763E1" w:rsidRPr="00294866" w:rsidRDefault="003226EA" w:rsidP="000C74C3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="001763E1" w:rsidRPr="00294866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 (ИНН получателя платежа)                          </w:t>
            </w:r>
            <w:r>
              <w:rPr>
                <w:rFonts w:ascii="PT Astra Serif" w:hAnsi="PT Astra Serif" w:cs="Arial"/>
                <w:i/>
                <w:sz w:val="18"/>
                <w:szCs w:val="18"/>
              </w:rPr>
              <w:t xml:space="preserve">        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  (расчетный счет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763E1" w:rsidRPr="00294866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1763E1" w:rsidRPr="00294866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763E1" w:rsidRPr="00294866" w:rsidRDefault="001763E1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763E1" w:rsidRPr="00294866" w:rsidTr="000C74C3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ОКТМО 69701000                      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763E1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763E1" w:rsidRPr="00294866" w:rsidRDefault="001763E1" w:rsidP="000C74C3">
            <w:pPr>
              <w:jc w:val="both"/>
              <w:rPr>
                <w:rFonts w:ascii="PT Astra Serif" w:hAnsi="PT Astra Serif" w:cs="Arial"/>
                <w:sz w:val="20"/>
                <w:szCs w:val="20"/>
                <w:u w:val="single"/>
              </w:rPr>
            </w:pPr>
          </w:p>
          <w:p w:rsidR="001763E1" w:rsidRPr="00294866" w:rsidRDefault="001763E1" w:rsidP="00C44E42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C44E42" w:rsidRPr="00C44E42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>III</w:t>
            </w:r>
            <w:r w:rsidR="00C44E42" w:rsidRPr="00C44E42">
              <w:rPr>
                <w:rFonts w:ascii="PT Astra Serif" w:hAnsi="PT Astra Serif"/>
                <w:sz w:val="20"/>
                <w:szCs w:val="20"/>
                <w:u w:val="single"/>
              </w:rPr>
              <w:t xml:space="preserve"> Всероссийской научно-методической конференции</w:t>
            </w:r>
            <w:r w:rsidR="00C44E42" w:rsidRPr="00C44E42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«Сохранение и развитие национальных фольклорных традиций в современном художественном образовании»</w:t>
            </w:r>
            <w:r w:rsidR="00CF636C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CF636C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(</w:t>
            </w:r>
            <w:r w:rsidR="00C44E42">
              <w:rPr>
                <w:rFonts w:ascii="PT Astra Serif" w:hAnsi="PT Astra Serif" w:cs="Arial"/>
                <w:sz w:val="20"/>
                <w:szCs w:val="20"/>
                <w:u w:val="single"/>
              </w:rPr>
              <w:t>май</w:t>
            </w:r>
            <w:r w:rsidR="00CF636C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2022 года)</w:t>
            </w:r>
            <w:r w:rsidRPr="0060360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1763E1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(ИНН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.Т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763E1" w:rsidRPr="00294866" w:rsidTr="000C74C3">
              <w:trPr>
                <w:trHeight w:val="199"/>
              </w:trPr>
              <w:tc>
                <w:tcPr>
                  <w:tcW w:w="4912" w:type="dxa"/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763E1" w:rsidRPr="00294866" w:rsidRDefault="001763E1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ОКТМО 69701000                                             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763E1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603603" w:rsidRDefault="001763E1" w:rsidP="00603603">
            <w:pP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="00603603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3D2447" w:rsidRPr="003D2447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C44E42" w:rsidRPr="00C44E42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>III</w:t>
            </w:r>
            <w:r w:rsidR="00C44E42" w:rsidRPr="00C44E42">
              <w:rPr>
                <w:rFonts w:ascii="PT Astra Serif" w:hAnsi="PT Astra Serif"/>
                <w:sz w:val="20"/>
                <w:szCs w:val="20"/>
                <w:u w:val="single"/>
              </w:rPr>
              <w:t xml:space="preserve"> Всероссийской научно-методической конференции</w:t>
            </w:r>
            <w:r w:rsidR="00C44E42" w:rsidRPr="00C44E42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«Сохранение и развитие национальных фольклорных традиций в современном художественном образовании»</w:t>
            </w:r>
            <w:r w:rsidR="00C44E42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C44E42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(</w:t>
            </w:r>
            <w:r w:rsidR="00C44E42">
              <w:rPr>
                <w:rFonts w:ascii="PT Astra Serif" w:hAnsi="PT Astra Serif" w:cs="Arial"/>
                <w:sz w:val="20"/>
                <w:szCs w:val="20"/>
                <w:u w:val="single"/>
              </w:rPr>
              <w:t>май</w:t>
            </w:r>
            <w:r w:rsidR="00C44E42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2022 года)</w:t>
            </w:r>
            <w:r w:rsidR="008D6CEB" w:rsidRPr="0060360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3226EA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="001763E1" w:rsidRPr="00294866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</w:t>
            </w:r>
          </w:p>
        </w:tc>
      </w:tr>
    </w:tbl>
    <w:p w:rsidR="00FB7321" w:rsidRDefault="00C44E42"/>
    <w:sectPr w:rsidR="00FB7321" w:rsidSect="001763E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763E1"/>
    <w:rsid w:val="001763E1"/>
    <w:rsid w:val="003226EA"/>
    <w:rsid w:val="003D2447"/>
    <w:rsid w:val="00531EB2"/>
    <w:rsid w:val="00603603"/>
    <w:rsid w:val="006977BB"/>
    <w:rsid w:val="00793386"/>
    <w:rsid w:val="008D6CEB"/>
    <w:rsid w:val="00B52C55"/>
    <w:rsid w:val="00C44E42"/>
    <w:rsid w:val="00CF636C"/>
    <w:rsid w:val="00D21729"/>
    <w:rsid w:val="00DF379C"/>
    <w:rsid w:val="00EE6C02"/>
    <w:rsid w:val="00FC5AAD"/>
    <w:rsid w:val="00FD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3E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7</cp:revision>
  <dcterms:created xsi:type="dcterms:W3CDTF">2021-11-10T03:32:00Z</dcterms:created>
  <dcterms:modified xsi:type="dcterms:W3CDTF">2022-04-28T06:10:00Z</dcterms:modified>
</cp:coreProperties>
</file>