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B2" w:rsidRPr="002D339E" w:rsidRDefault="00B40DB2" w:rsidP="002D339E">
      <w:pPr>
        <w:rPr>
          <w:rFonts w:ascii="Arial" w:hAnsi="Arial" w:cs="Arial"/>
        </w:rPr>
      </w:pPr>
    </w:p>
    <w:tbl>
      <w:tblPr>
        <w:tblStyle w:val="a3"/>
        <w:tblpPr w:leftFromText="180" w:rightFromText="180" w:horzAnchor="margin" w:tblpX="-714" w:tblpY="770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2D339E" w:rsidRPr="002D339E" w:rsidTr="00946D8C">
        <w:tc>
          <w:tcPr>
            <w:tcW w:w="10060" w:type="dxa"/>
            <w:gridSpan w:val="2"/>
          </w:tcPr>
          <w:p w:rsidR="002D339E" w:rsidRPr="002D339E" w:rsidRDefault="002D339E" w:rsidP="002D339E">
            <w:pPr>
              <w:jc w:val="center"/>
              <w:rPr>
                <w:rFonts w:ascii="Arial" w:hAnsi="Arial" w:cs="Arial"/>
                <w:b/>
              </w:rPr>
            </w:pPr>
            <w:r w:rsidRPr="002D339E">
              <w:rPr>
                <w:rFonts w:ascii="Arial" w:hAnsi="Arial" w:cs="Arial"/>
                <w:b/>
              </w:rPr>
              <w:t xml:space="preserve">XIII Областной открытый конкурс методических работ преподавателей и студентов учебных заведений культуры и искусства (ДШИ, профильных </w:t>
            </w:r>
            <w:proofErr w:type="spellStart"/>
            <w:r w:rsidRPr="002D339E">
              <w:rPr>
                <w:rFonts w:ascii="Arial" w:hAnsi="Arial" w:cs="Arial"/>
                <w:b/>
              </w:rPr>
              <w:t>ссузов</w:t>
            </w:r>
            <w:proofErr w:type="spellEnd"/>
            <w:r w:rsidRPr="002D339E">
              <w:rPr>
                <w:rFonts w:ascii="Arial" w:hAnsi="Arial" w:cs="Arial"/>
                <w:b/>
              </w:rPr>
              <w:t xml:space="preserve"> и вузов)</w:t>
            </w:r>
          </w:p>
          <w:p w:rsidR="002D339E" w:rsidRPr="002D339E" w:rsidRDefault="002D339E" w:rsidP="002D3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D339E" w:rsidRPr="002D339E" w:rsidTr="00946D8C">
        <w:tc>
          <w:tcPr>
            <w:tcW w:w="10060" w:type="dxa"/>
            <w:gridSpan w:val="2"/>
          </w:tcPr>
          <w:p w:rsidR="002D339E" w:rsidRPr="002D339E" w:rsidRDefault="002D339E" w:rsidP="002D3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D339E" w:rsidRPr="002D339E" w:rsidRDefault="002D339E" w:rsidP="002D3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339E">
              <w:rPr>
                <w:rFonts w:ascii="Arial" w:hAnsi="Arial" w:cs="Arial"/>
                <w:b/>
                <w:sz w:val="32"/>
                <w:szCs w:val="32"/>
              </w:rPr>
              <w:t>ГЛОССАРИЙ</w:t>
            </w:r>
          </w:p>
          <w:p w:rsidR="002D339E" w:rsidRPr="002D339E" w:rsidRDefault="002D339E" w:rsidP="002D3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jc w:val="center"/>
              <w:rPr>
                <w:rFonts w:ascii="Arial" w:hAnsi="Arial" w:cs="Arial"/>
                <w:i/>
              </w:rPr>
            </w:pPr>
            <w:r w:rsidRPr="002D339E">
              <w:rPr>
                <w:rFonts w:ascii="Arial" w:hAnsi="Arial" w:cs="Arial"/>
                <w:i/>
              </w:rPr>
              <w:t>Понятие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jc w:val="center"/>
              <w:rPr>
                <w:rFonts w:ascii="Arial" w:hAnsi="Arial" w:cs="Arial"/>
                <w:i/>
              </w:rPr>
            </w:pPr>
            <w:r w:rsidRPr="002D339E">
              <w:rPr>
                <w:rFonts w:ascii="Arial" w:hAnsi="Arial" w:cs="Arial"/>
                <w:i/>
              </w:rPr>
              <w:t>Определение понятия.</w:t>
            </w:r>
          </w:p>
          <w:p w:rsidR="002D339E" w:rsidRPr="002D339E" w:rsidRDefault="002D339E" w:rsidP="002D339E">
            <w:pPr>
              <w:jc w:val="center"/>
              <w:rPr>
                <w:rFonts w:ascii="Arial" w:hAnsi="Arial" w:cs="Arial"/>
                <w:i/>
              </w:rPr>
            </w:pPr>
            <w:r w:rsidRPr="002D339E">
              <w:rPr>
                <w:rFonts w:ascii="Arial" w:hAnsi="Arial" w:cs="Arial"/>
                <w:i/>
              </w:rPr>
              <w:t>Структура.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Методические рекомендации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— это вид издания, содержащего конкретные советы по организации учебно-воспитательного процесса, изучению тем или выполнению определенных действий. Они пропагандируют эффективные, рациональные варианты работы, базируясь на положительном опыте. 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Цель: Разъяснение порядка, логики и акцентов в изучении тем или проведении мероприятий.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Содержание: Конкретные, практические советы, а не просто описание опыта.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Структура методических рекомендаций: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1.Титульный лист.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2. Аннотация (краткое содержание).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3. Пояснительная записка (цели, задачи).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4. Основная часть (рекомендации).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5. Список литературы.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6. Приложения. 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Методическая разработка урока (занятия)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— это подробное пособие, раскрывающее формы, методы, средства обучения и воспитания применительно к конкретной теме. Она включает не только конспект, но и обоснование целей, выбор технологий, описание хода занятия, методов контроля и ожидаемых результатов.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 Структура методической разработки занятия: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1.Титульный лист.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2. Нормативно- правовая база.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3. Пояснительная записка (цели, задачи, педагогические подходы, технологии, методы и средства, предполагаемые результаты ЗУН (знания, умения и навыки).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4. Основная часть (описание этапов занятия с указанием времени).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5.  Диагностический материал и итоги (педагогические эффекты, достигнута цель занятия, совпали результаты с предполагаемыми).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6. Список литературы.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7. Приложения (схемы, диаграммы, таблицы, рисунки).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Методическая разработка раздела программы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— это пособие, раскрывающее формы, средства и методы обучения, описывающее последовательность действий педагога для достижения целей по разделу программы.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Структура методической разработки раздела: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1. Титульный лист: название организации, тема, автор, город и год.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2. Аннотация: краткое содержание, кому адресовано (преподавателям, воспитателям).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3. Содержание: перечень всех разделов разработки.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4. Введение: актуальность темы, цель разработки, новизна, ожидаемые результаты.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5.Основная часть (теория и практика):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-  Характеристика темы и место раздела в программе.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- Планирование изучения темы (количество часов, последовательность занятий).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lastRenderedPageBreak/>
              <w:t>- Методические советы: методы обучения (интерактивные, проектные), формы организации деятельности.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- Технологические карты или конспекты занятий.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6. Заключение: выводы, анализ эффективности разработанного подхода.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7. Список литературы: использованные источники.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8.  Приложения: дидактические материалы, тесты, фотографии, схемы, презентации.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Учебно-</w:t>
            </w:r>
            <w:bookmarkStart w:id="0" w:name="_GoBack"/>
            <w:bookmarkEnd w:id="0"/>
            <w:r w:rsidRPr="002D339E">
              <w:rPr>
                <w:rFonts w:ascii="Arial" w:hAnsi="Arial" w:cs="Arial"/>
              </w:rPr>
              <w:t>методическое пособие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— это учебное издание, содержащее материалы по методике преподавания, изучения учебной дисциплины, ее раздела или части. Оно помогает педагогам грамотно организовать учебный процесс, а обучающимся — систематизировать знания.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Структура методического пособия: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1. Рекомендации.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2. Планы.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3. Практические задания и теоретические материалы.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4. Список литературы.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Учебно-методический комплекс отдельно взятого занятия 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— это структурированная совокупность материалов, документов и средств обучения, необходимых для качественного проведения конкретного урока или занятия.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Структура УМК отдельного занятия: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1 План-конспект (сценарий) занятия: подробный почасовой план, включающий цели, задачи, методы и этапы занятия.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2.Технологическая карта занятия: алгоритм действий педагога и обучающихся.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3. Учебные материалы: учебники, пособия, конспекты лекций, электронные пособия.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4. Раздаточный материал: рабочие листы, карточки с заданиями, инструкции для практических работ.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5.  Демонстрационные материалы: презентации, наглядные пособия, макеты, аудио/видеоматериалы.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6. Средства контроля: задания для оценки компетенций «до» и «после» занятия (тесты, контрольные вопросы, чек-листы).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7. Дополнительные материалы: Сценарии интерактивных игр, тренажеры, кроссворды, викторина.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Учебно-методический комплекс к разделу программы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— это систематизированный набор материалов, обеспечивающий эффективное освоение конкретной темы. 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Структура УМК раздела программы: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1.  Рабочая программа дисциплины/курса, включая календарно-тематическое планирование, учебный план.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2. Планы занятий.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3. Дидактические материалы.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4. Средства контроля и мультимедиа.</w:t>
            </w:r>
          </w:p>
        </w:tc>
      </w:tr>
      <w:tr w:rsidR="002D339E" w:rsidRPr="002D339E" w:rsidTr="001D6D34">
        <w:tc>
          <w:tcPr>
            <w:tcW w:w="28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Учебно-методический комплекс программы</w:t>
            </w:r>
          </w:p>
        </w:tc>
        <w:tc>
          <w:tcPr>
            <w:tcW w:w="7230" w:type="dxa"/>
          </w:tcPr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— это систематизированная совокупность нормативной документации, учебных материалов, средств обучения и контроля, обеспечивающая полное сопровождение образовательного процесса по конкретной дисциплине, курсу или специальности.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 xml:space="preserve">Структура УМК программы: 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1. Нормативно-правовая база (в пояснительной записке).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2. Рабочая программа дисциплины/курса, включая календарно-тематическое планирование, учебный план.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3. Учебно-теоретические материалы: Учебники, учебные пособия, конспекты лекций.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4.Учебно-методические материалы: Методические указания, рекомендации, пособия по выполнению лабораторных, практических работ (любых учебных заданий)</w:t>
            </w:r>
          </w:p>
          <w:p w:rsidR="002D339E" w:rsidRPr="002D339E" w:rsidRDefault="002D339E" w:rsidP="002D339E">
            <w:pPr>
              <w:rPr>
                <w:rFonts w:ascii="Arial" w:hAnsi="Arial" w:cs="Arial"/>
              </w:rPr>
            </w:pPr>
            <w:r w:rsidRPr="002D339E">
              <w:rPr>
                <w:rFonts w:ascii="Arial" w:hAnsi="Arial" w:cs="Arial"/>
              </w:rPr>
              <w:t>5. Средства контроля: Тесты, вопросы для экзаменов, банк заданий, кейсы, критерии оценки.</w:t>
            </w:r>
          </w:p>
        </w:tc>
      </w:tr>
    </w:tbl>
    <w:p w:rsidR="002D339E" w:rsidRPr="002D339E" w:rsidRDefault="002D339E" w:rsidP="002D339E">
      <w:pPr>
        <w:rPr>
          <w:rFonts w:ascii="Arial" w:hAnsi="Arial" w:cs="Arial"/>
        </w:rPr>
      </w:pPr>
    </w:p>
    <w:sectPr w:rsidR="002D339E" w:rsidRPr="002D339E" w:rsidSect="002D339E">
      <w:pgSz w:w="11906" w:h="16838" w:code="9"/>
      <w:pgMar w:top="709" w:right="851" w:bottom="709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3CF" w:rsidRDefault="001463CF" w:rsidP="007706C3">
      <w:pPr>
        <w:spacing w:after="0" w:line="240" w:lineRule="auto"/>
      </w:pPr>
      <w:r>
        <w:separator/>
      </w:r>
    </w:p>
  </w:endnote>
  <w:endnote w:type="continuationSeparator" w:id="0">
    <w:p w:rsidR="001463CF" w:rsidRDefault="001463CF" w:rsidP="0077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3CF" w:rsidRDefault="001463CF" w:rsidP="007706C3">
      <w:pPr>
        <w:spacing w:after="0" w:line="240" w:lineRule="auto"/>
      </w:pPr>
      <w:r>
        <w:separator/>
      </w:r>
    </w:p>
  </w:footnote>
  <w:footnote w:type="continuationSeparator" w:id="0">
    <w:p w:rsidR="001463CF" w:rsidRDefault="001463CF" w:rsidP="00770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2D"/>
    <w:rsid w:val="001463CF"/>
    <w:rsid w:val="001C4EFB"/>
    <w:rsid w:val="002349B9"/>
    <w:rsid w:val="002D339E"/>
    <w:rsid w:val="006D330D"/>
    <w:rsid w:val="007706C3"/>
    <w:rsid w:val="008640B7"/>
    <w:rsid w:val="009B118C"/>
    <w:rsid w:val="00A92B52"/>
    <w:rsid w:val="00AE56B2"/>
    <w:rsid w:val="00B01625"/>
    <w:rsid w:val="00B40DB2"/>
    <w:rsid w:val="00BD302D"/>
    <w:rsid w:val="00D77C08"/>
    <w:rsid w:val="00D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8AA5F-AAB6-4932-B0D7-6FBAB2D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8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06C3"/>
  </w:style>
  <w:style w:type="paragraph" w:styleId="a8">
    <w:name w:val="footer"/>
    <w:basedOn w:val="a"/>
    <w:link w:val="a9"/>
    <w:uiPriority w:val="99"/>
    <w:unhideWhenUsed/>
    <w:rsid w:val="0077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06C3"/>
  </w:style>
  <w:style w:type="character" w:customStyle="1" w:styleId="20">
    <w:name w:val="Заголовок 2 Знак"/>
    <w:basedOn w:val="a0"/>
    <w:link w:val="2"/>
    <w:uiPriority w:val="9"/>
    <w:rsid w:val="002D3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Luzer</cp:lastModifiedBy>
  <cp:revision>2</cp:revision>
  <cp:lastPrinted>2026-04-24T03:08:00Z</cp:lastPrinted>
  <dcterms:created xsi:type="dcterms:W3CDTF">2026-04-24T01:32:00Z</dcterms:created>
  <dcterms:modified xsi:type="dcterms:W3CDTF">2026-04-27T07:23:00Z</dcterms:modified>
</cp:coreProperties>
</file>